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9" w:rsidRDefault="00580513" w:rsidP="003B2C10">
      <w:pPr>
        <w:rPr>
          <w:rFonts w:ascii="Verdana" w:hAnsi="Verdana"/>
          <w:b/>
          <w:bCs/>
          <w:color w:val="355082"/>
          <w:szCs w:val="18"/>
          <w:u w:val="single"/>
          <w:lang w:val="en-US"/>
        </w:rPr>
      </w:pP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>
        <w:rPr>
          <w:rFonts w:ascii="Verdana" w:hAnsi="Verdana"/>
          <w:b/>
          <w:bCs/>
          <w:color w:val="355082"/>
          <w:sz w:val="18"/>
          <w:szCs w:val="18"/>
          <w:lang w:val="en-US"/>
        </w:rPr>
        <w:tab/>
      </w:r>
      <w:r w:rsidRPr="00580513">
        <w:rPr>
          <w:rFonts w:ascii="Verdana" w:hAnsi="Verdana"/>
          <w:b/>
          <w:bCs/>
          <w:color w:val="355082"/>
          <w:szCs w:val="18"/>
          <w:u w:val="single"/>
          <w:lang w:val="en-US"/>
        </w:rPr>
        <w:t>Document 5.4</w:t>
      </w:r>
    </w:p>
    <w:p w:rsidR="00107D66" w:rsidRPr="00B17689" w:rsidRDefault="00F23704" w:rsidP="003B2C10">
      <w:pPr>
        <w:rPr>
          <w:rFonts w:ascii="Verdana" w:hAnsi="Verdana"/>
          <w:b/>
          <w:bCs/>
          <w:color w:val="355082"/>
          <w:szCs w:val="18"/>
          <w:u w:val="single"/>
          <w:lang w:val="en-US"/>
        </w:rPr>
      </w:pPr>
      <w:bookmarkStart w:id="0" w:name="_GoBack"/>
      <w:bookmarkEnd w:id="0"/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FNI STAFF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b/>
          <w:bCs/>
          <w:color w:val="355082"/>
          <w:sz w:val="26"/>
          <w:szCs w:val="26"/>
          <w:lang w:val="en-US"/>
        </w:rPr>
        <w:t>Njord Wegge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anchor distT="28575" distB="28575" distL="47625" distR="47625" simplePos="0" relativeHeight="251658240" behindDoc="0" locked="0" layoutInCell="1" allowOverlap="0" wp14:anchorId="4C395238" wp14:editId="4E1414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524000"/>
            <wp:effectExtent l="0" t="0" r="0" b="0"/>
            <wp:wrapSquare wrapText="bothSides"/>
            <wp:docPr id="13" name="Bilde 13" descr="Njord We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ord Weg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Position at FNI: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Senior Research Fellow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Academic background</w:t>
      </w:r>
      <w:proofErr w:type="gramStart"/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: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73622F89" wp14:editId="18C682D9">
            <wp:extent cx="57150" cy="104775"/>
            <wp:effectExtent l="0" t="0" r="0" b="0"/>
            <wp:docPr id="12" name="Bild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PhD., Political Science, University of Tromsø (2013).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12967DDA" wp14:editId="3266BE75">
            <wp:extent cx="57150" cy="104775"/>
            <wp:effectExtent l="0" t="0" r="0" b="0"/>
            <wp:docPr id="11" name="Bild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23704">
        <w:rPr>
          <w:rFonts w:ascii="Verdana" w:hAnsi="Verdana"/>
          <w:color w:val="355082"/>
          <w:sz w:val="18"/>
          <w:szCs w:val="18"/>
          <w:lang w:val="en-US"/>
        </w:rPr>
        <w:t>Visiting Scholar, UC.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Berkeley (Spring 2009).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2AA55311" wp14:editId="23706E5F">
            <wp:extent cx="57150" cy="104775"/>
            <wp:effectExtent l="0" t="0" r="0" b="0"/>
            <wp:docPr id="10" name="Bild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Master in Political Science, University of Oslo (2001-2003).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Professional experience</w:t>
      </w:r>
      <w:proofErr w:type="gramStart"/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: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2B46F905" wp14:editId="5CCC0BBB">
            <wp:extent cx="57150" cy="104775"/>
            <wp:effectExtent l="0" t="0" r="0" b="0"/>
            <wp:docPr id="9" name="Bild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Editor in Political Sciences,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Arctic Review on Law and Politics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(since 2013).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1AEAF9C0" wp14:editId="437BF50B">
            <wp:extent cx="57150" cy="104775"/>
            <wp:effectExtent l="0" t="0" r="0" b="0"/>
            <wp:docPr id="8" name="Bild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Research Fellow, University of Tromsø (2008-2013).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05748CFA" wp14:editId="63510E76">
            <wp:extent cx="57150" cy="104775"/>
            <wp:effectExtent l="0" t="0" r="0" b="0"/>
            <wp:docPr id="7" name="Bild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Norwegian Ministry of Foreign Affairs, Oslo (summer 2005). 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37A4B52F" wp14:editId="44C7B0A1">
            <wp:extent cx="57150" cy="104775"/>
            <wp:effectExtent l="0" t="0" r="0" b="0"/>
            <wp:docPr id="6" name="Bild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23704">
        <w:rPr>
          <w:rFonts w:ascii="Verdana" w:hAnsi="Verdana"/>
          <w:color w:val="355082"/>
          <w:sz w:val="18"/>
          <w:szCs w:val="18"/>
          <w:lang w:val="en-US"/>
        </w:rPr>
        <w:t>Trainee, Norwegian Ministry of Foreign Affairs, OSCE delegation, Vienna (2004).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3BCFE130" wp14:editId="30FEB9F7">
            <wp:extent cx="57150" cy="104775"/>
            <wp:effectExtent l="0" t="0" r="0" b="0"/>
            <wp:docPr id="5" name="Bild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23704">
        <w:rPr>
          <w:rFonts w:ascii="Verdana" w:hAnsi="Verdana"/>
          <w:color w:val="355082"/>
          <w:sz w:val="18"/>
          <w:szCs w:val="18"/>
          <w:lang w:val="en-US"/>
        </w:rPr>
        <w:t>Research Fellow Norwegian Institute for defence studies, Oslo (autumn/winter 2003-2004).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Main research interests: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3731162B" wp14:editId="712C3680">
            <wp:extent cx="57150" cy="104775"/>
            <wp:effectExtent l="0" t="0" r="0" b="0"/>
            <wp:docPr id="4" name="Bild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International Relations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4833C642" wp14:editId="0549B243">
            <wp:extent cx="57150" cy="104775"/>
            <wp:effectExtent l="0" t="0" r="0" b="0"/>
            <wp:docPr id="3" name="Bild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International politics in the Arctic and the Antarctica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77487779" wp14:editId="321C5392">
            <wp:extent cx="57150" cy="104775"/>
            <wp:effectExtent l="0" t="0" r="0" b="0"/>
            <wp:docPr id="2" name="Bild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The East Asian states' (particularly China's) Polar and maritime policy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noProof/>
          <w:color w:val="355082"/>
          <w:sz w:val="18"/>
          <w:szCs w:val="18"/>
          <w:lang w:eastAsia="nb-NO"/>
        </w:rPr>
        <w:drawing>
          <wp:inline distT="0" distB="0" distL="0" distR="0" wp14:anchorId="03BED033" wp14:editId="4A45E4EE">
            <wp:extent cx="57150" cy="104775"/>
            <wp:effectExtent l="0" t="0" r="0" b="0"/>
            <wp:docPr id="1" name="Bild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European foreign and security politics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b/>
          <w:bCs/>
          <w:color w:val="355082"/>
          <w:sz w:val="18"/>
          <w:szCs w:val="18"/>
          <w:lang w:val="en-US"/>
        </w:rPr>
        <w:t>Major publications: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  <w:t xml:space="preserve">Wegge, Njord, </w:t>
      </w:r>
      <w:hyperlink r:id="rId7" w:anchor="eu_arctic_policy" w:history="1">
        <w:r w:rsidRPr="00F23704">
          <w:rPr>
            <w:rStyle w:val="Hyperkobling"/>
            <w:sz w:val="18"/>
            <w:szCs w:val="18"/>
            <w:lang w:val="en-US"/>
          </w:rPr>
          <w:t>'The EU's Arctic Policy Development - A New European Foreign Policy Area in Development'</w:t>
        </w:r>
      </w:hyperlink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.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Bulletin of International Studies on the Polar Regions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(Tongji University, China), Vol 4, No 3, 2013, pp. 21-36.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  <w:t xml:space="preserve">Wegge, Njord, </w:t>
      </w:r>
      <w:hyperlink r:id="rId8" w:history="1">
        <w:r w:rsidRPr="00F23704">
          <w:rPr>
            <w:rStyle w:val="Hyperkobling"/>
            <w:sz w:val="18"/>
            <w:szCs w:val="18"/>
            <w:lang w:val="en-US"/>
          </w:rPr>
          <w:t xml:space="preserve">'Politics between science, law and sentiments. </w:t>
        </w:r>
        <w:proofErr w:type="gramStart"/>
        <w:r w:rsidRPr="00F23704">
          <w:rPr>
            <w:rStyle w:val="Hyperkobling"/>
            <w:sz w:val="18"/>
            <w:szCs w:val="18"/>
            <w:lang w:val="en-US"/>
          </w:rPr>
          <w:t>Explaining the European Union's ban on trade with seal products'</w:t>
        </w:r>
      </w:hyperlink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,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Environmental Politics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, </w:t>
      </w:r>
      <w:proofErr w:type="spellStart"/>
      <w:r w:rsidRPr="00F23704">
        <w:rPr>
          <w:rFonts w:ascii="Verdana" w:hAnsi="Verdana"/>
          <w:color w:val="355082"/>
          <w:sz w:val="18"/>
          <w:szCs w:val="18"/>
          <w:lang w:val="en-US"/>
        </w:rPr>
        <w:t>Vol</w:t>
      </w:r>
      <w:proofErr w:type="spellEnd"/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22, No 2, 2013, pp. 255-273.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color w:val="355082"/>
          <w:sz w:val="18"/>
          <w:szCs w:val="18"/>
        </w:rPr>
        <w:t xml:space="preserve">Wegge, Njord, </w:t>
      </w:r>
      <w:hyperlink r:id="rId9" w:history="1">
        <w:r>
          <w:rPr>
            <w:rStyle w:val="Hyperkobling"/>
            <w:sz w:val="18"/>
            <w:szCs w:val="18"/>
          </w:rPr>
          <w:t xml:space="preserve">'Norge og EU - Partnere i Arktis' ('Norway and </w:t>
        </w:r>
        <w:proofErr w:type="spellStart"/>
        <w:r>
          <w:rPr>
            <w:rStyle w:val="Hyperkobling"/>
            <w:sz w:val="18"/>
            <w:szCs w:val="18"/>
          </w:rPr>
          <w:t>the</w:t>
        </w:r>
        <w:proofErr w:type="spellEnd"/>
        <w:r>
          <w:rPr>
            <w:rStyle w:val="Hyperkobling"/>
            <w:sz w:val="18"/>
            <w:szCs w:val="18"/>
          </w:rPr>
          <w:t xml:space="preserve"> EU - Arctic Partners')</w:t>
        </w:r>
      </w:hyperlink>
      <w:r>
        <w:rPr>
          <w:rFonts w:ascii="Verdana" w:hAnsi="Verdana"/>
          <w:color w:val="355082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355082"/>
          <w:sz w:val="18"/>
          <w:szCs w:val="18"/>
        </w:rPr>
        <w:t>Nordlit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, Vol 29, No 1, 2012, </w:t>
      </w:r>
      <w:proofErr w:type="spellStart"/>
      <w:r>
        <w:rPr>
          <w:rFonts w:ascii="Verdana" w:hAnsi="Verdana"/>
          <w:color w:val="355082"/>
          <w:sz w:val="18"/>
          <w:szCs w:val="18"/>
        </w:rPr>
        <w:t>pp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. 129-138. </w:t>
      </w:r>
      <w:proofErr w:type="gramStart"/>
      <w:r w:rsidRPr="00F23704">
        <w:rPr>
          <w:rFonts w:ascii="Verdana" w:hAnsi="Verdana"/>
          <w:color w:val="355082"/>
          <w:sz w:val="18"/>
          <w:szCs w:val="18"/>
          <w:lang w:val="en-US"/>
        </w:rPr>
        <w:t>In Norwegian.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  <w:t xml:space="preserve">Wegge, Njord, </w:t>
      </w:r>
      <w:hyperlink r:id="rId10" w:history="1">
        <w:r w:rsidRPr="00F23704">
          <w:rPr>
            <w:rStyle w:val="Hyperkobling"/>
            <w:sz w:val="18"/>
            <w:szCs w:val="18"/>
            <w:lang w:val="en-US"/>
          </w:rPr>
          <w:t>'The EU and the Arctic: European foreign policy in the making'</w:t>
        </w:r>
      </w:hyperlink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,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Arctic Review on Law and Politics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, Vol 3, No 1, 2012, pp. 6-29.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proofErr w:type="gramStart"/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Wegge, Njord, 'Kina, Norge og Arktisk Råd' ('China, Norway and the Arctic Council'),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Nordlys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, 07.03.2012.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</w:t>
      </w:r>
      <w:proofErr w:type="gramStart"/>
      <w:r w:rsidRPr="00F23704">
        <w:rPr>
          <w:rFonts w:ascii="Verdana" w:hAnsi="Verdana"/>
          <w:color w:val="355082"/>
          <w:sz w:val="18"/>
          <w:szCs w:val="18"/>
          <w:lang w:val="en-US"/>
        </w:rPr>
        <w:t>In Norwegian.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  <w:t xml:space="preserve">Wegge, Njord, </w:t>
      </w:r>
      <w:hyperlink r:id="rId11" w:history="1">
        <w:proofErr w:type="gramStart"/>
        <w:r w:rsidRPr="00F23704">
          <w:rPr>
            <w:rStyle w:val="Hyperkobling"/>
            <w:sz w:val="18"/>
            <w:szCs w:val="18"/>
            <w:lang w:val="en-US"/>
          </w:rPr>
          <w:t>'The</w:t>
        </w:r>
        <w:proofErr w:type="gramEnd"/>
        <w:r w:rsidRPr="00F23704">
          <w:rPr>
            <w:rStyle w:val="Hyperkobling"/>
            <w:sz w:val="18"/>
            <w:szCs w:val="18"/>
            <w:lang w:val="en-US"/>
          </w:rPr>
          <w:t xml:space="preserve"> political order in the Arctic: power structures, regimes and influence'</w:t>
        </w:r>
      </w:hyperlink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,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Polar Record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>, Vol 47, No 2, 2011, pp. 165-176.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  <w:t xml:space="preserve">Wegge, Njord, </w:t>
      </w:r>
      <w:hyperlink r:id="rId12" w:history="1">
        <w:r w:rsidRPr="00F23704">
          <w:rPr>
            <w:rStyle w:val="Hyperkobling"/>
            <w:sz w:val="18"/>
            <w:szCs w:val="18"/>
            <w:lang w:val="en-US"/>
          </w:rPr>
          <w:t xml:space="preserve">'Small state, maritime great power? </w:t>
        </w:r>
        <w:proofErr w:type="gramStart"/>
        <w:r w:rsidRPr="00F23704">
          <w:rPr>
            <w:rStyle w:val="Hyperkobling"/>
            <w:sz w:val="18"/>
            <w:szCs w:val="18"/>
            <w:lang w:val="en-US"/>
          </w:rPr>
          <w:t>Norway's strategies for influencing the maritime policy of the European Union'</w:t>
        </w:r>
      </w:hyperlink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, </w:t>
      </w:r>
      <w:r w:rsidRPr="00F23704">
        <w:rPr>
          <w:rFonts w:ascii="Verdana" w:hAnsi="Verdana"/>
          <w:i/>
          <w:iCs/>
          <w:color w:val="355082"/>
          <w:sz w:val="18"/>
          <w:szCs w:val="18"/>
          <w:lang w:val="en-US"/>
        </w:rPr>
        <w:t>Marine Policy</w:t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, </w:t>
      </w:r>
      <w:proofErr w:type="spellStart"/>
      <w:r w:rsidRPr="00F23704">
        <w:rPr>
          <w:rFonts w:ascii="Verdana" w:hAnsi="Verdana"/>
          <w:color w:val="355082"/>
          <w:sz w:val="18"/>
          <w:szCs w:val="18"/>
          <w:lang w:val="en-US"/>
        </w:rPr>
        <w:t>Vol</w:t>
      </w:r>
      <w:proofErr w:type="spellEnd"/>
      <w:r w:rsidRPr="00F23704">
        <w:rPr>
          <w:rFonts w:ascii="Verdana" w:hAnsi="Verdana"/>
          <w:color w:val="355082"/>
          <w:sz w:val="18"/>
          <w:szCs w:val="18"/>
          <w:lang w:val="en-US"/>
        </w:rPr>
        <w:t xml:space="preserve"> 35, No 3, 2011, pp. 335-342.</w:t>
      </w:r>
      <w:proofErr w:type="gramEnd"/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 w:rsidRPr="00F23704">
        <w:rPr>
          <w:rFonts w:ascii="Verdana" w:hAnsi="Verdana"/>
          <w:color w:val="355082"/>
          <w:sz w:val="18"/>
          <w:szCs w:val="18"/>
          <w:lang w:val="en-US"/>
        </w:rPr>
        <w:br/>
      </w:r>
      <w:r>
        <w:rPr>
          <w:rFonts w:ascii="Verdana" w:hAnsi="Verdana"/>
          <w:color w:val="355082"/>
          <w:sz w:val="18"/>
          <w:szCs w:val="18"/>
        </w:rPr>
        <w:t xml:space="preserve">Wegge, Njord, </w:t>
      </w:r>
      <w:hyperlink r:id="rId13" w:history="1">
        <w:r>
          <w:rPr>
            <w:rStyle w:val="Hyperkobling"/>
            <w:sz w:val="18"/>
            <w:szCs w:val="18"/>
          </w:rPr>
          <w:t xml:space="preserve">'Staters utenrikspolitikk og etikk' ('The Foreign Policy </w:t>
        </w:r>
        <w:proofErr w:type="spellStart"/>
        <w:r>
          <w:rPr>
            <w:rStyle w:val="Hyperkobling"/>
            <w:sz w:val="18"/>
            <w:szCs w:val="18"/>
          </w:rPr>
          <w:t>of</w:t>
        </w:r>
        <w:proofErr w:type="spellEnd"/>
        <w:r>
          <w:rPr>
            <w:rStyle w:val="Hyperkobling"/>
            <w:sz w:val="18"/>
            <w:szCs w:val="18"/>
          </w:rPr>
          <w:t xml:space="preserve"> States, and </w:t>
        </w:r>
        <w:proofErr w:type="spellStart"/>
        <w:r>
          <w:rPr>
            <w:rStyle w:val="Hyperkobling"/>
            <w:sz w:val="18"/>
            <w:szCs w:val="18"/>
          </w:rPr>
          <w:t>Ethics</w:t>
        </w:r>
        <w:proofErr w:type="spellEnd"/>
        <w:r>
          <w:rPr>
            <w:rStyle w:val="Hyperkobling"/>
            <w:sz w:val="18"/>
            <w:szCs w:val="18"/>
          </w:rPr>
          <w:t>')</w:t>
        </w:r>
      </w:hyperlink>
      <w:r>
        <w:rPr>
          <w:rFonts w:ascii="Verdana" w:hAnsi="Verdana"/>
          <w:color w:val="355082"/>
          <w:sz w:val="18"/>
          <w:szCs w:val="18"/>
        </w:rPr>
        <w:t xml:space="preserve">, </w:t>
      </w:r>
      <w:r>
        <w:rPr>
          <w:rFonts w:ascii="Verdana" w:hAnsi="Verdana"/>
          <w:i/>
          <w:iCs/>
          <w:color w:val="355082"/>
          <w:sz w:val="18"/>
          <w:szCs w:val="18"/>
        </w:rPr>
        <w:t>Nordlys,</w:t>
      </w:r>
      <w:r>
        <w:rPr>
          <w:rFonts w:ascii="Verdana" w:hAnsi="Verdana"/>
          <w:color w:val="35508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55082"/>
          <w:sz w:val="18"/>
          <w:szCs w:val="18"/>
        </w:rPr>
        <w:t>31.01.2011</w:t>
      </w:r>
      <w:proofErr w:type="gramEnd"/>
      <w:r>
        <w:rPr>
          <w:rFonts w:ascii="Verdana" w:hAnsi="Verdana"/>
          <w:color w:val="355082"/>
          <w:sz w:val="18"/>
          <w:szCs w:val="18"/>
        </w:rPr>
        <w:t>. In Norwegian.</w:t>
      </w:r>
      <w:r>
        <w:rPr>
          <w:rFonts w:ascii="Verdana" w:hAnsi="Verdana"/>
          <w:color w:val="355082"/>
          <w:sz w:val="18"/>
          <w:szCs w:val="18"/>
        </w:rPr>
        <w:br/>
      </w:r>
      <w:r>
        <w:rPr>
          <w:rFonts w:ascii="Verdana" w:hAnsi="Verdana"/>
          <w:color w:val="355082"/>
          <w:sz w:val="18"/>
          <w:szCs w:val="18"/>
        </w:rPr>
        <w:br/>
        <w:t xml:space="preserve">Wegge, Njord, 'Norge, en arktisk stormakt?' ('Norway, an Arctic Great Power?'), </w:t>
      </w:r>
      <w:proofErr w:type="spellStart"/>
      <w:r>
        <w:rPr>
          <w:rFonts w:ascii="Verdana" w:hAnsi="Verdana"/>
          <w:i/>
          <w:iCs/>
          <w:color w:val="355082"/>
          <w:sz w:val="18"/>
          <w:szCs w:val="18"/>
        </w:rPr>
        <w:t>Finnmarken</w:t>
      </w:r>
      <w:proofErr w:type="spellEnd"/>
      <w:r>
        <w:rPr>
          <w:rFonts w:ascii="Verdana" w:hAnsi="Verdana"/>
          <w:i/>
          <w:iCs/>
          <w:color w:val="355082"/>
          <w:sz w:val="18"/>
          <w:szCs w:val="18"/>
        </w:rPr>
        <w:t>,</w:t>
      </w:r>
      <w:r>
        <w:rPr>
          <w:rFonts w:ascii="Verdana" w:hAnsi="Verdana"/>
          <w:color w:val="355082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55082"/>
          <w:sz w:val="18"/>
          <w:szCs w:val="18"/>
        </w:rPr>
        <w:t>27.07.2010</w:t>
      </w:r>
      <w:proofErr w:type="gramEnd"/>
      <w:r>
        <w:rPr>
          <w:rFonts w:ascii="Verdana" w:hAnsi="Verdana"/>
          <w:color w:val="355082"/>
          <w:sz w:val="18"/>
          <w:szCs w:val="18"/>
        </w:rPr>
        <w:t>. In Norwegian.</w:t>
      </w:r>
      <w:r>
        <w:rPr>
          <w:rFonts w:ascii="Verdana" w:hAnsi="Verdana"/>
          <w:color w:val="355082"/>
          <w:sz w:val="18"/>
          <w:szCs w:val="18"/>
        </w:rPr>
        <w:br/>
      </w:r>
      <w:r>
        <w:rPr>
          <w:rFonts w:ascii="Verdana" w:hAnsi="Verdana"/>
          <w:color w:val="355082"/>
          <w:sz w:val="18"/>
          <w:szCs w:val="18"/>
        </w:rPr>
        <w:br/>
        <w:t xml:space="preserve">Wegge, Njord, 'EU med interesse for Arktis' ('An EU </w:t>
      </w:r>
      <w:proofErr w:type="spellStart"/>
      <w:r>
        <w:rPr>
          <w:rFonts w:ascii="Verdana" w:hAnsi="Verdana"/>
          <w:color w:val="355082"/>
          <w:sz w:val="18"/>
          <w:szCs w:val="18"/>
        </w:rPr>
        <w:t>Interested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355082"/>
          <w:sz w:val="18"/>
          <w:szCs w:val="18"/>
        </w:rPr>
        <w:t>the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 Arctic'), </w:t>
      </w:r>
      <w:r>
        <w:rPr>
          <w:rFonts w:ascii="Verdana" w:hAnsi="Verdana"/>
          <w:i/>
          <w:iCs/>
          <w:color w:val="355082"/>
          <w:sz w:val="18"/>
          <w:szCs w:val="18"/>
        </w:rPr>
        <w:t>Nordlys,</w:t>
      </w:r>
      <w:r>
        <w:rPr>
          <w:rFonts w:ascii="Verdana" w:hAnsi="Verdana"/>
          <w:color w:val="355082"/>
          <w:sz w:val="18"/>
          <w:szCs w:val="18"/>
        </w:rPr>
        <w:t xml:space="preserve"> 17.11.2008. In Norwegian.</w:t>
      </w:r>
      <w:r>
        <w:rPr>
          <w:rFonts w:ascii="Verdana" w:hAnsi="Verdana"/>
          <w:color w:val="355082"/>
          <w:sz w:val="18"/>
          <w:szCs w:val="18"/>
        </w:rPr>
        <w:br/>
      </w:r>
      <w:r>
        <w:rPr>
          <w:rFonts w:ascii="Verdana" w:hAnsi="Verdana"/>
          <w:color w:val="355082"/>
          <w:sz w:val="18"/>
          <w:szCs w:val="18"/>
        </w:rPr>
        <w:br/>
        <w:t xml:space="preserve">Wegge, Njord, </w:t>
      </w:r>
      <w:hyperlink r:id="rId14" w:history="1">
        <w:r>
          <w:rPr>
            <w:rStyle w:val="Hyperkobling"/>
            <w:sz w:val="18"/>
            <w:szCs w:val="18"/>
          </w:rPr>
          <w:t xml:space="preserve">'Med Brussel som tyngdepunkt. Svensk og finsk sikkerhetspolitikk i endring' ('Brussels as </w:t>
        </w:r>
        <w:proofErr w:type="spellStart"/>
        <w:r>
          <w:rPr>
            <w:rStyle w:val="Hyperkobling"/>
            <w:sz w:val="18"/>
            <w:szCs w:val="18"/>
          </w:rPr>
          <w:t>centre</w:t>
        </w:r>
        <w:proofErr w:type="spellEnd"/>
        <w:r>
          <w:rPr>
            <w:rStyle w:val="Hyperkobling"/>
            <w:sz w:val="18"/>
            <w:szCs w:val="18"/>
          </w:rPr>
          <w:t xml:space="preserve"> </w:t>
        </w:r>
        <w:proofErr w:type="spellStart"/>
        <w:r>
          <w:rPr>
            <w:rStyle w:val="Hyperkobling"/>
            <w:sz w:val="18"/>
            <w:szCs w:val="18"/>
          </w:rPr>
          <w:t>of</w:t>
        </w:r>
        <w:proofErr w:type="spellEnd"/>
        <w:r>
          <w:rPr>
            <w:rStyle w:val="Hyperkobling"/>
            <w:sz w:val="18"/>
            <w:szCs w:val="18"/>
          </w:rPr>
          <w:t xml:space="preserve"> </w:t>
        </w:r>
        <w:proofErr w:type="spellStart"/>
        <w:r>
          <w:rPr>
            <w:rStyle w:val="Hyperkobling"/>
            <w:sz w:val="18"/>
            <w:szCs w:val="18"/>
          </w:rPr>
          <w:t>gravity</w:t>
        </w:r>
        <w:proofErr w:type="spellEnd"/>
        <w:r>
          <w:rPr>
            <w:rStyle w:val="Hyperkobling"/>
            <w:sz w:val="18"/>
            <w:szCs w:val="18"/>
          </w:rPr>
          <w:t xml:space="preserve">: </w:t>
        </w:r>
        <w:proofErr w:type="spellStart"/>
        <w:r>
          <w:rPr>
            <w:rStyle w:val="Hyperkobling"/>
            <w:sz w:val="18"/>
            <w:szCs w:val="18"/>
          </w:rPr>
          <w:t>Swedish</w:t>
        </w:r>
        <w:proofErr w:type="spellEnd"/>
        <w:r>
          <w:rPr>
            <w:rStyle w:val="Hyperkobling"/>
            <w:sz w:val="18"/>
            <w:szCs w:val="18"/>
          </w:rPr>
          <w:t xml:space="preserve"> and Finnish </w:t>
        </w:r>
        <w:proofErr w:type="spellStart"/>
        <w:r>
          <w:rPr>
            <w:rStyle w:val="Hyperkobling"/>
            <w:sz w:val="18"/>
            <w:szCs w:val="18"/>
          </w:rPr>
          <w:t>security</w:t>
        </w:r>
        <w:proofErr w:type="spellEnd"/>
        <w:r>
          <w:rPr>
            <w:rStyle w:val="Hyperkobling"/>
            <w:sz w:val="18"/>
            <w:szCs w:val="18"/>
          </w:rPr>
          <w:t xml:space="preserve"> policy </w:t>
        </w:r>
        <w:proofErr w:type="spellStart"/>
        <w:r>
          <w:rPr>
            <w:rStyle w:val="Hyperkobling"/>
            <w:sz w:val="18"/>
            <w:szCs w:val="18"/>
          </w:rPr>
          <w:t>changing</w:t>
        </w:r>
        <w:proofErr w:type="spellEnd"/>
        <w:r>
          <w:rPr>
            <w:rStyle w:val="Hyperkobling"/>
            <w:sz w:val="18"/>
            <w:szCs w:val="18"/>
          </w:rPr>
          <w:t>')</w:t>
        </w:r>
      </w:hyperlink>
      <w:r>
        <w:rPr>
          <w:rFonts w:ascii="Verdana" w:hAnsi="Verdana"/>
          <w:color w:val="355082"/>
          <w:sz w:val="18"/>
          <w:szCs w:val="18"/>
        </w:rPr>
        <w:t xml:space="preserve">, </w:t>
      </w:r>
      <w:r>
        <w:rPr>
          <w:rFonts w:ascii="Verdana" w:hAnsi="Verdana"/>
          <w:i/>
          <w:iCs/>
          <w:color w:val="355082"/>
          <w:sz w:val="18"/>
          <w:szCs w:val="18"/>
        </w:rPr>
        <w:t>Forsvarsstudier,</w:t>
      </w:r>
      <w:r>
        <w:rPr>
          <w:rFonts w:ascii="Verdana" w:hAnsi="Verdana"/>
          <w:color w:val="355082"/>
          <w:sz w:val="18"/>
          <w:szCs w:val="18"/>
        </w:rPr>
        <w:t xml:space="preserve"> No 5, 2003. In Norwegian.</w:t>
      </w:r>
      <w:r>
        <w:rPr>
          <w:rFonts w:ascii="Verdana" w:hAnsi="Verdana"/>
          <w:color w:val="355082"/>
          <w:sz w:val="18"/>
          <w:szCs w:val="18"/>
        </w:rPr>
        <w:br/>
      </w:r>
      <w:r>
        <w:rPr>
          <w:rFonts w:ascii="Verdana" w:hAnsi="Verdana"/>
          <w:color w:val="355082"/>
          <w:sz w:val="18"/>
          <w:szCs w:val="18"/>
        </w:rPr>
        <w:lastRenderedPageBreak/>
        <w:br/>
        <w:t>Wegge, Njord, 'Sverige - falmet idealist i et likere Europa</w:t>
      </w:r>
      <w:proofErr w:type="gramStart"/>
      <w:r>
        <w:rPr>
          <w:rFonts w:ascii="Verdana" w:hAnsi="Verdana"/>
          <w:color w:val="355082"/>
          <w:sz w:val="18"/>
          <w:szCs w:val="18"/>
        </w:rPr>
        <w:t>?,</w:t>
      </w:r>
      <w:proofErr w:type="gramEnd"/>
      <w:r>
        <w:rPr>
          <w:rFonts w:ascii="Verdana" w:hAnsi="Verdana"/>
          <w:color w:val="355082"/>
          <w:sz w:val="18"/>
          <w:szCs w:val="18"/>
        </w:rPr>
        <w:t xml:space="preserve"> ('</w:t>
      </w:r>
      <w:proofErr w:type="spellStart"/>
      <w:r>
        <w:rPr>
          <w:rFonts w:ascii="Verdana" w:hAnsi="Verdana"/>
          <w:color w:val="355082"/>
          <w:sz w:val="18"/>
          <w:szCs w:val="18"/>
        </w:rPr>
        <w:t>Sweden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 - a </w:t>
      </w:r>
      <w:proofErr w:type="spellStart"/>
      <w:r>
        <w:rPr>
          <w:rFonts w:ascii="Verdana" w:hAnsi="Verdana"/>
          <w:color w:val="355082"/>
          <w:sz w:val="18"/>
          <w:szCs w:val="18"/>
        </w:rPr>
        <w:t>faded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 idealist in a more </w:t>
      </w:r>
      <w:proofErr w:type="spellStart"/>
      <w:r>
        <w:rPr>
          <w:rFonts w:ascii="Verdana" w:hAnsi="Verdana"/>
          <w:color w:val="355082"/>
          <w:sz w:val="18"/>
          <w:szCs w:val="18"/>
        </w:rPr>
        <w:t>equal</w:t>
      </w:r>
      <w:proofErr w:type="spellEnd"/>
      <w:r>
        <w:rPr>
          <w:rFonts w:ascii="Verdana" w:hAnsi="Verdana"/>
          <w:color w:val="355082"/>
          <w:sz w:val="18"/>
          <w:szCs w:val="18"/>
        </w:rPr>
        <w:t xml:space="preserve"> Europe?'), </w:t>
      </w:r>
      <w:r>
        <w:rPr>
          <w:rFonts w:ascii="Verdana" w:hAnsi="Verdana"/>
          <w:i/>
          <w:iCs/>
          <w:color w:val="355082"/>
          <w:sz w:val="18"/>
          <w:szCs w:val="18"/>
        </w:rPr>
        <w:t>Internasjonal politikk</w:t>
      </w:r>
      <w:r>
        <w:rPr>
          <w:rFonts w:ascii="Verdana" w:hAnsi="Verdana"/>
          <w:color w:val="355082"/>
          <w:sz w:val="18"/>
          <w:szCs w:val="18"/>
        </w:rPr>
        <w:t>, No 4, 2002. In Norwegian.</w:t>
      </w:r>
    </w:p>
    <w:sectPr w:rsidR="00107D66" w:rsidRPr="00B17689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04"/>
    <w:rsid w:val="00107D66"/>
    <w:rsid w:val="002C4C57"/>
    <w:rsid w:val="002D46BA"/>
    <w:rsid w:val="003B2C10"/>
    <w:rsid w:val="00405396"/>
    <w:rsid w:val="00406D60"/>
    <w:rsid w:val="00465634"/>
    <w:rsid w:val="005001F9"/>
    <w:rsid w:val="00576A47"/>
    <w:rsid w:val="00580513"/>
    <w:rsid w:val="006767BD"/>
    <w:rsid w:val="00783DB8"/>
    <w:rsid w:val="00851FED"/>
    <w:rsid w:val="0088792A"/>
    <w:rsid w:val="008F1172"/>
    <w:rsid w:val="00944AC2"/>
    <w:rsid w:val="00A477D1"/>
    <w:rsid w:val="00AE4C37"/>
    <w:rsid w:val="00AE7C1A"/>
    <w:rsid w:val="00B17689"/>
    <w:rsid w:val="00C069B6"/>
    <w:rsid w:val="00C918EC"/>
    <w:rsid w:val="00C92C20"/>
    <w:rsid w:val="00CB5224"/>
    <w:rsid w:val="00DC3E3D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D"/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F23704"/>
    <w:rPr>
      <w:rFonts w:ascii="Verdana" w:hAnsi="Verdana" w:hint="default"/>
      <w:strike w:val="0"/>
      <w:dstrike w:val="0"/>
      <w:color w:val="1B2345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37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3D"/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character" w:styleId="Hyperkobling">
    <w:name w:val="Hyperlink"/>
    <w:basedOn w:val="Standardskriftforavsnitt"/>
    <w:uiPriority w:val="99"/>
    <w:semiHidden/>
    <w:unhideWhenUsed/>
    <w:rsid w:val="00F23704"/>
    <w:rPr>
      <w:rFonts w:ascii="Verdana" w:hAnsi="Verdana" w:hint="default"/>
      <w:strike w:val="0"/>
      <w:dstrike w:val="0"/>
      <w:color w:val="1B2345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37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9644016.2012.717374" TargetMode="External"/><Relationship Id="rId13" Type="http://schemas.openxmlformats.org/officeDocument/2006/relationships/hyperlink" Target="http://www.nordlys.no/kronikk/article5475468.e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i.no/publ/polar&amp;russia.html" TargetMode="External"/><Relationship Id="rId12" Type="http://schemas.openxmlformats.org/officeDocument/2006/relationships/hyperlink" Target="http://dx.doi.org/10.1016/j.marpol.2010.10.0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x.doi.org/10.1017/S003224741000033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ite.uit.no/arcticreview/files/2013/04/The-EU-and-the-Arctic-European-foreign-policy-in-the-mak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tentrio.uit.no/index.php/nordlit/article/view/2308" TargetMode="External"/><Relationship Id="rId14" Type="http://schemas.openxmlformats.org/officeDocument/2006/relationships/hyperlink" Target="http://ifs.forsvaret.no/publikasjoner/fs/fs_2003/Sider/FS0503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2E2F2A20</Template>
  <TotalTime>1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3</cp:revision>
  <dcterms:created xsi:type="dcterms:W3CDTF">2014-05-21T06:56:00Z</dcterms:created>
  <dcterms:modified xsi:type="dcterms:W3CDTF">2014-05-28T10:51:00Z</dcterms:modified>
</cp:coreProperties>
</file>