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2D" w:rsidRPr="0077344E" w:rsidRDefault="004A732D" w:rsidP="004A732D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16B7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0" allowOverlap="1" wp14:anchorId="48CDF39C" wp14:editId="20078C87">
            <wp:simplePos x="0" y="0"/>
            <wp:positionH relativeFrom="column">
              <wp:posOffset>-42545</wp:posOffset>
            </wp:positionH>
            <wp:positionV relativeFrom="paragraph">
              <wp:posOffset>-180975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sz w:val="24"/>
          <w:szCs w:val="24"/>
          <w:lang w:val="en-US"/>
        </w:rPr>
        <w:tab/>
      </w:r>
      <w:r w:rsidR="0077344E">
        <w:rPr>
          <w:rFonts w:ascii="Times New Roman" w:hAnsi="Times New Roman"/>
          <w:sz w:val="24"/>
          <w:szCs w:val="24"/>
          <w:lang w:val="en-US"/>
        </w:rPr>
        <w:tab/>
      </w:r>
      <w:r w:rsidR="0077344E" w:rsidRPr="0077344E">
        <w:rPr>
          <w:rFonts w:ascii="Times New Roman" w:hAnsi="Times New Roman"/>
          <w:b/>
          <w:sz w:val="24"/>
          <w:szCs w:val="24"/>
          <w:u w:val="single"/>
          <w:lang w:val="en-US"/>
        </w:rPr>
        <w:t>Document 4.2</w:t>
      </w:r>
      <w:r w:rsidRPr="0077344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</w:p>
    <w:p w:rsidR="004A732D" w:rsidRPr="00EC3277" w:rsidRDefault="004A732D" w:rsidP="004A732D">
      <w:pPr>
        <w:ind w:left="2124" w:firstLine="708"/>
        <w:rPr>
          <w:rFonts w:ascii="Times New Roman" w:hAnsi="Times New Roman"/>
          <w:sz w:val="24"/>
          <w:szCs w:val="24"/>
          <w:u w:val="single"/>
          <w:lang w:val="en-US"/>
        </w:rPr>
      </w:pPr>
      <w:r w:rsidRPr="00216B7A">
        <w:rPr>
          <w:rFonts w:ascii="Times New Roman" w:hAnsi="Times New Roman"/>
          <w:b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b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b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b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Pr="00216B7A">
        <w:rPr>
          <w:rFonts w:ascii="Times New Roman" w:hAnsi="Times New Roman"/>
          <w:b/>
          <w:sz w:val="24"/>
          <w:szCs w:val="24"/>
          <w:lang w:val="en-US"/>
        </w:rPr>
        <w:tab/>
      </w:r>
      <w:r w:rsidRPr="00216B7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Pr="004A732D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C3277">
        <w:rPr>
          <w:rFonts w:ascii="Times New Roman" w:hAnsi="Times New Roman"/>
          <w:b/>
          <w:sz w:val="24"/>
          <w:szCs w:val="24"/>
          <w:u w:val="single"/>
          <w:lang w:val="en-US"/>
        </w:rPr>
        <w:t>draft</w:t>
      </w:r>
    </w:p>
    <w:p w:rsidR="004A732D" w:rsidRPr="00216B7A" w:rsidRDefault="004A732D" w:rsidP="004A732D">
      <w:pPr>
        <w:ind w:left="2124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4A732D" w:rsidRPr="00216B7A" w:rsidRDefault="004A732D" w:rsidP="004A732D">
      <w:pPr>
        <w:ind w:left="2124" w:firstLine="708"/>
        <w:rPr>
          <w:rFonts w:ascii="Times New Roman" w:hAnsi="Times New Roman"/>
          <w:b/>
          <w:sz w:val="24"/>
          <w:szCs w:val="24"/>
          <w:lang w:val="en-US"/>
        </w:rPr>
      </w:pPr>
      <w:r w:rsidRPr="00216B7A">
        <w:rPr>
          <w:rFonts w:ascii="Times New Roman" w:hAnsi="Times New Roman"/>
          <w:b/>
          <w:sz w:val="24"/>
          <w:szCs w:val="24"/>
          <w:lang w:val="en-US"/>
        </w:rPr>
        <w:t>CONFERENCE STATEMENT</w:t>
      </w:r>
    </w:p>
    <w:p w:rsidR="004A732D" w:rsidRPr="00216B7A" w:rsidRDefault="004A732D" w:rsidP="004A732D">
      <w:pPr>
        <w:pStyle w:val="Default"/>
        <w:rPr>
          <w:lang w:val="en-US"/>
        </w:rPr>
      </w:pPr>
    </w:p>
    <w:p w:rsidR="004A732D" w:rsidRPr="00216B7A" w:rsidRDefault="004A732D" w:rsidP="004A732D">
      <w:pPr>
        <w:pStyle w:val="Default"/>
        <w:rPr>
          <w:lang w:val="en-US"/>
        </w:rPr>
      </w:pPr>
      <w:r w:rsidRPr="00216B7A">
        <w:rPr>
          <w:lang w:val="en-US"/>
        </w:rPr>
        <w:t>We, the elected representatives from Canada, Denmark/Gr</w:t>
      </w:r>
      <w:r>
        <w:rPr>
          <w:lang w:val="en-US"/>
        </w:rPr>
        <w:t>eenland</w:t>
      </w:r>
      <w:r w:rsidRPr="00216B7A">
        <w:rPr>
          <w:lang w:val="en-US"/>
        </w:rPr>
        <w:t>, Finland, Iceland, Norway, Russia, Sweden</w:t>
      </w:r>
      <w:r>
        <w:rPr>
          <w:lang w:val="en-US"/>
        </w:rPr>
        <w:t>,</w:t>
      </w:r>
      <w:r w:rsidRPr="00216B7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216B7A">
        <w:rPr>
          <w:lang w:val="en-US"/>
        </w:rPr>
        <w:t>United States of America</w:t>
      </w:r>
      <w:r>
        <w:rPr>
          <w:lang w:val="en-US"/>
        </w:rPr>
        <w:t xml:space="preserve"> and the European Union</w:t>
      </w:r>
      <w:r w:rsidRPr="00216B7A">
        <w:rPr>
          <w:lang w:val="en-US"/>
        </w:rPr>
        <w:t xml:space="preserve">; </w:t>
      </w:r>
    </w:p>
    <w:p w:rsidR="004A732D" w:rsidRPr="00216B7A" w:rsidRDefault="004A732D" w:rsidP="004A732D">
      <w:pPr>
        <w:pStyle w:val="Default"/>
        <w:rPr>
          <w:lang w:val="en-US"/>
        </w:rPr>
      </w:pPr>
    </w:p>
    <w:p w:rsidR="004A732D" w:rsidRPr="00216B7A" w:rsidRDefault="004A732D" w:rsidP="004A732D">
      <w:pPr>
        <w:pStyle w:val="Default"/>
        <w:rPr>
          <w:lang w:val="en-US"/>
        </w:rPr>
      </w:pPr>
      <w:r w:rsidRPr="00216B7A">
        <w:rPr>
          <w:lang w:val="en-US"/>
        </w:rPr>
        <w:t xml:space="preserve">In collaboration with the indigenous peoples of the Arctic; </w:t>
      </w:r>
    </w:p>
    <w:p w:rsidR="004A732D" w:rsidRPr="00216B7A" w:rsidRDefault="004A732D" w:rsidP="004A732D">
      <w:pPr>
        <w:pStyle w:val="Default"/>
        <w:rPr>
          <w:lang w:val="en-US"/>
        </w:rPr>
      </w:pPr>
    </w:p>
    <w:p w:rsidR="004A732D" w:rsidRPr="00FD6654" w:rsidRDefault="004A732D" w:rsidP="00333CC9">
      <w:pPr>
        <w:spacing w:line="240" w:lineRule="auto"/>
        <w:rPr>
          <w:rFonts w:ascii="Times New Roman" w:hAnsi="Times New Roman"/>
          <w:sz w:val="24"/>
          <w:lang w:val="en-US"/>
        </w:rPr>
      </w:pPr>
      <w:r w:rsidRPr="00FD6654">
        <w:rPr>
          <w:rFonts w:ascii="Times New Roman" w:hAnsi="Times New Roman"/>
          <w:sz w:val="24"/>
          <w:szCs w:val="24"/>
          <w:lang w:val="en-US"/>
        </w:rPr>
        <w:t>Meeting to discuss</w:t>
      </w:r>
      <w:r w:rsidRPr="00FD6654">
        <w:rPr>
          <w:rFonts w:ascii="Times New Roman" w:hAnsi="Times New Roman"/>
          <w:sz w:val="24"/>
          <w:lang w:val="en-US"/>
        </w:rPr>
        <w:t xml:space="preserve"> Arctic Cooperation in Light of COP 21 in Paris, Inhabitants in a Developing Arctic, </w:t>
      </w:r>
      <w:r w:rsidR="00E30C18" w:rsidRPr="00FD6654">
        <w:rPr>
          <w:rFonts w:ascii="Times New Roman" w:hAnsi="Times New Roman"/>
          <w:sz w:val="24"/>
          <w:lang w:val="en-US"/>
        </w:rPr>
        <w:t xml:space="preserve">and </w:t>
      </w:r>
      <w:r w:rsidRPr="00FD6654">
        <w:rPr>
          <w:rFonts w:ascii="Times New Roman" w:hAnsi="Times New Roman"/>
          <w:sz w:val="24"/>
          <w:lang w:val="en-US"/>
        </w:rPr>
        <w:t>New Possibilities in the Arctic</w:t>
      </w:r>
      <w:r w:rsidRPr="00FD6654">
        <w:rPr>
          <w:rFonts w:ascii="Times New Roman" w:hAnsi="Times New Roman"/>
          <w:sz w:val="24"/>
          <w:szCs w:val="24"/>
          <w:lang w:val="en-US"/>
        </w:rPr>
        <w:t>;</w:t>
      </w:r>
    </w:p>
    <w:p w:rsidR="004A732D" w:rsidRPr="00216B7A" w:rsidRDefault="004A732D" w:rsidP="004A732D">
      <w:pPr>
        <w:pStyle w:val="Default"/>
        <w:rPr>
          <w:lang w:val="en-US"/>
        </w:rPr>
      </w:pPr>
      <w:r w:rsidRPr="00216B7A">
        <w:rPr>
          <w:lang w:val="en-US"/>
        </w:rPr>
        <w:t xml:space="preserve">Considering the transformative change now occurring in the Arctic driven by the forces of climate change and globalization resulting in tighter economic and geopolitical links; </w:t>
      </w:r>
    </w:p>
    <w:p w:rsidR="004A732D" w:rsidRDefault="004A732D" w:rsidP="004A732D">
      <w:pPr>
        <w:pStyle w:val="Default"/>
        <w:rPr>
          <w:lang w:val="en-US"/>
        </w:rPr>
      </w:pPr>
    </w:p>
    <w:p w:rsidR="00FA3E9C" w:rsidRPr="00216B7A" w:rsidRDefault="00FA3E9C" w:rsidP="00FA3E9C">
      <w:pPr>
        <w:pStyle w:val="Default"/>
        <w:rPr>
          <w:lang w:val="en-US"/>
        </w:rPr>
      </w:pPr>
      <w:r>
        <w:rPr>
          <w:lang w:val="en-US"/>
        </w:rPr>
        <w:t xml:space="preserve">Stressing the role of the indigenous peoples of the Arctic and the respect for their parliament and government structures, from which the developments in the Arctic should stem;  </w:t>
      </w:r>
    </w:p>
    <w:p w:rsidR="00FA3E9C" w:rsidRPr="00216B7A" w:rsidRDefault="00FA3E9C" w:rsidP="004A732D">
      <w:pPr>
        <w:pStyle w:val="Default"/>
        <w:rPr>
          <w:lang w:val="en-US"/>
        </w:rPr>
      </w:pPr>
    </w:p>
    <w:p w:rsidR="004A732D" w:rsidRDefault="002A6501" w:rsidP="004A732D">
      <w:pPr>
        <w:pStyle w:val="Default"/>
        <w:rPr>
          <w:lang w:val="en-US"/>
        </w:rPr>
      </w:pPr>
      <w:r w:rsidRPr="002A6501">
        <w:rPr>
          <w:color w:val="auto"/>
          <w:lang w:val="en-US"/>
        </w:rPr>
        <w:t>Considering the Arctic as a region of</w:t>
      </w:r>
      <w:r>
        <w:rPr>
          <w:color w:val="auto"/>
          <w:lang w:val="en-US"/>
        </w:rPr>
        <w:t xml:space="preserve"> peace and global cooperation</w:t>
      </w:r>
      <w:r w:rsidR="004A732D" w:rsidRPr="00216B7A">
        <w:rPr>
          <w:lang w:val="en-US"/>
        </w:rPr>
        <w:t>;</w:t>
      </w:r>
    </w:p>
    <w:p w:rsidR="002A6501" w:rsidRDefault="002A6501" w:rsidP="004A732D">
      <w:pPr>
        <w:pStyle w:val="Default"/>
        <w:rPr>
          <w:lang w:val="en-US"/>
        </w:rPr>
      </w:pPr>
    </w:p>
    <w:p w:rsidR="002A6501" w:rsidRPr="002A6501" w:rsidRDefault="002A6501" w:rsidP="004A732D">
      <w:pPr>
        <w:pStyle w:val="Default"/>
        <w:rPr>
          <w:color w:val="auto"/>
          <w:lang w:val="en-US"/>
        </w:rPr>
      </w:pPr>
      <w:r w:rsidRPr="002A6501">
        <w:rPr>
          <w:color w:val="auto"/>
          <w:lang w:val="en-US"/>
        </w:rPr>
        <w:t>Noting the importance of joint response of the Arctic states to the current challenges</w:t>
      </w:r>
      <w:r w:rsidR="003A6A5F">
        <w:rPr>
          <w:color w:val="auto"/>
          <w:lang w:val="en-US"/>
        </w:rPr>
        <w:t>,</w:t>
      </w:r>
      <w:r w:rsidRPr="002A6501">
        <w:rPr>
          <w:color w:val="auto"/>
          <w:lang w:val="en-US"/>
        </w:rPr>
        <w:t xml:space="preserve"> and collective action to take advantage of new opportunities</w:t>
      </w:r>
      <w:r w:rsidR="003A6A5F">
        <w:rPr>
          <w:color w:val="auto"/>
          <w:lang w:val="en-US"/>
        </w:rPr>
        <w:t>;</w:t>
      </w:r>
    </w:p>
    <w:p w:rsidR="004A732D" w:rsidRDefault="004A732D" w:rsidP="004A732D">
      <w:pPr>
        <w:pStyle w:val="Default"/>
        <w:rPr>
          <w:lang w:val="en-US"/>
        </w:rPr>
      </w:pPr>
    </w:p>
    <w:p w:rsidR="003A6A5F" w:rsidRDefault="003A6A5F" w:rsidP="003A6A5F">
      <w:pPr>
        <w:pStyle w:val="Default"/>
        <w:rPr>
          <w:color w:val="auto"/>
          <w:lang w:val="en-US"/>
        </w:rPr>
      </w:pPr>
      <w:r w:rsidRPr="003A6A5F">
        <w:rPr>
          <w:color w:val="auto"/>
          <w:lang w:val="en-US"/>
        </w:rPr>
        <w:t>Acknowledging the construc</w:t>
      </w:r>
      <w:r>
        <w:rPr>
          <w:color w:val="auto"/>
          <w:lang w:val="en-US"/>
        </w:rPr>
        <w:t>tive and important role of the Arctic Council celebrating its</w:t>
      </w:r>
      <w:r w:rsidRPr="003A6A5F">
        <w:rPr>
          <w:color w:val="auto"/>
          <w:lang w:val="en-US"/>
        </w:rPr>
        <w:t xml:space="preserve"> 20</w:t>
      </w:r>
      <w:r w:rsidRPr="003A6A5F">
        <w:rPr>
          <w:color w:val="auto"/>
          <w:vertAlign w:val="superscript"/>
          <w:lang w:val="en-US"/>
        </w:rPr>
        <w:t>th</w:t>
      </w:r>
      <w:r>
        <w:rPr>
          <w:color w:val="auto"/>
          <w:lang w:val="en-US"/>
        </w:rPr>
        <w:t xml:space="preserve"> anniversary in 2016</w:t>
      </w:r>
      <w:r w:rsidRPr="003A6A5F">
        <w:rPr>
          <w:color w:val="auto"/>
          <w:lang w:val="en-US"/>
        </w:rPr>
        <w:t>;</w:t>
      </w:r>
    </w:p>
    <w:p w:rsidR="00333CC9" w:rsidRPr="003A6A5F" w:rsidRDefault="00333CC9" w:rsidP="003A6A5F">
      <w:pPr>
        <w:pStyle w:val="Default"/>
        <w:rPr>
          <w:color w:val="auto"/>
          <w:lang w:val="en-US"/>
        </w:rPr>
      </w:pPr>
    </w:p>
    <w:p w:rsidR="00333CC9" w:rsidRDefault="00333CC9" w:rsidP="00333CC9">
      <w:pPr>
        <w:pStyle w:val="Default"/>
        <w:rPr>
          <w:lang w:val="en-US"/>
        </w:rPr>
      </w:pPr>
      <w:r>
        <w:rPr>
          <w:lang w:val="en-US"/>
        </w:rPr>
        <w:t>Emphasizing the role of the parliamentarians in the Arctic Region to advise and contribute to the work of the Arctic Council;</w:t>
      </w:r>
    </w:p>
    <w:p w:rsidR="003A6A5F" w:rsidRPr="00216B7A" w:rsidRDefault="003A6A5F" w:rsidP="004A732D">
      <w:pPr>
        <w:pStyle w:val="Default"/>
        <w:rPr>
          <w:lang w:val="en-US"/>
        </w:rPr>
      </w:pPr>
    </w:p>
    <w:p w:rsidR="004A732D" w:rsidRPr="00216B7A" w:rsidRDefault="004A732D" w:rsidP="004A732D">
      <w:pPr>
        <w:rPr>
          <w:rFonts w:ascii="Times New Roman" w:hAnsi="Times New Roman"/>
          <w:sz w:val="24"/>
          <w:szCs w:val="24"/>
          <w:lang w:val="en-US"/>
        </w:rPr>
      </w:pPr>
      <w:r w:rsidRPr="00216B7A">
        <w:rPr>
          <w:rFonts w:ascii="Times New Roman" w:hAnsi="Times New Roman"/>
          <w:sz w:val="24"/>
          <w:szCs w:val="24"/>
          <w:lang w:val="en-US"/>
        </w:rPr>
        <w:t xml:space="preserve">Ask the governments in the Arctic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Pr="00216B7A">
        <w:rPr>
          <w:rFonts w:ascii="Times New Roman" w:hAnsi="Times New Roman"/>
          <w:sz w:val="24"/>
          <w:szCs w:val="24"/>
          <w:lang w:val="en-US"/>
        </w:rPr>
        <w:t>, the Arctic Council and the ins</w:t>
      </w:r>
      <w:r>
        <w:rPr>
          <w:rFonts w:ascii="Times New Roman" w:hAnsi="Times New Roman"/>
          <w:sz w:val="24"/>
          <w:szCs w:val="24"/>
          <w:lang w:val="en-US"/>
        </w:rPr>
        <w:t>titutions of the European Union, where appropriate</w:t>
      </w:r>
      <w:r w:rsidRPr="00216B7A">
        <w:rPr>
          <w:rFonts w:ascii="Times New Roman" w:hAnsi="Times New Roman"/>
          <w:sz w:val="24"/>
          <w:szCs w:val="24"/>
          <w:lang w:val="en-US"/>
        </w:rPr>
        <w:t>:</w:t>
      </w:r>
    </w:p>
    <w:p w:rsidR="004A732D" w:rsidRPr="00EC3277" w:rsidRDefault="004A732D" w:rsidP="004A732D">
      <w:pPr>
        <w:rPr>
          <w:rFonts w:ascii="Times New Roman" w:hAnsi="Times New Roman"/>
          <w:b/>
          <w:sz w:val="24"/>
          <w:szCs w:val="24"/>
          <w:lang w:val="en-US"/>
        </w:rPr>
      </w:pPr>
      <w:r w:rsidRPr="00FD6654">
        <w:rPr>
          <w:rFonts w:ascii="Times New Roman" w:hAnsi="Times New Roman"/>
          <w:b/>
          <w:sz w:val="24"/>
          <w:szCs w:val="24"/>
          <w:lang w:val="en-US"/>
        </w:rPr>
        <w:t xml:space="preserve">Regarding </w:t>
      </w:r>
      <w:r w:rsidRPr="00FD6654">
        <w:rPr>
          <w:rFonts w:ascii="Times New Roman" w:hAnsi="Times New Roman"/>
          <w:b/>
          <w:sz w:val="24"/>
          <w:lang w:val="en-US"/>
        </w:rPr>
        <w:t>Arctic Cooperation in Light of COP 21 in Paris</w:t>
      </w:r>
      <w:r w:rsidRPr="00FD6654">
        <w:rPr>
          <w:rFonts w:ascii="Times New Roman" w:hAnsi="Times New Roman"/>
          <w:b/>
          <w:sz w:val="24"/>
          <w:szCs w:val="24"/>
          <w:lang w:val="en-US"/>
        </w:rPr>
        <w:t xml:space="preserve"> to:</w:t>
      </w:r>
    </w:p>
    <w:p w:rsidR="004A732D" w:rsidRPr="00922B84" w:rsidRDefault="004A732D" w:rsidP="004A732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Organize an Arctic Council meeting between the ministers responsible for climate to take new initiatives to reduce emission of CO2 and short-lived climate forcers;</w:t>
      </w:r>
    </w:p>
    <w:p w:rsidR="004A732D" w:rsidRPr="00922B84" w:rsidRDefault="004A732D" w:rsidP="004A732D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Pr="003A6A5F" w:rsidRDefault="004A732D" w:rsidP="004A732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922B84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Explore</w:t>
      </w:r>
      <w:r w:rsidRPr="00922B8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new ways to i</w:t>
      </w:r>
      <w:r w:rsidRPr="00922B84">
        <w:rPr>
          <w:rFonts w:ascii="Times New Roman" w:eastAsiaTheme="minorHAnsi" w:hAnsi="Times New Roman"/>
          <w:sz w:val="24"/>
          <w:szCs w:val="24"/>
          <w:lang w:val="en-US"/>
        </w:rPr>
        <w:t xml:space="preserve">nvolve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the </w:t>
      </w:r>
      <w:r w:rsidRPr="00922B84">
        <w:rPr>
          <w:rFonts w:ascii="Times New Roman" w:eastAsiaTheme="minorHAnsi" w:hAnsi="Times New Roman"/>
          <w:sz w:val="24"/>
          <w:szCs w:val="24"/>
          <w:lang w:val="en-US"/>
        </w:rPr>
        <w:t>observers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to the Arctic Council</w:t>
      </w:r>
      <w:r w:rsidRPr="00922B84">
        <w:rPr>
          <w:rFonts w:ascii="Times New Roman" w:eastAsiaTheme="minorHAnsi" w:hAnsi="Times New Roman"/>
          <w:sz w:val="24"/>
          <w:szCs w:val="24"/>
          <w:lang w:val="en-US"/>
        </w:rPr>
        <w:t xml:space="preserve"> in the work to </w:t>
      </w:r>
      <w:r>
        <w:rPr>
          <w:rFonts w:ascii="Times New Roman" w:eastAsiaTheme="minorHAnsi" w:hAnsi="Times New Roman"/>
          <w:sz w:val="24"/>
          <w:szCs w:val="24"/>
          <w:lang w:val="en-US"/>
        </w:rPr>
        <w:t>combat climate change by reducing emissions of CO2 and black carbon;</w:t>
      </w:r>
    </w:p>
    <w:p w:rsidR="003A6A5F" w:rsidRPr="003A6A5F" w:rsidRDefault="003A6A5F" w:rsidP="003A6A5F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3A6A5F" w:rsidRPr="00973023" w:rsidRDefault="003A6A5F" w:rsidP="004A732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973023">
        <w:rPr>
          <w:rFonts w:ascii="Times New Roman" w:eastAsiaTheme="minorHAnsi" w:hAnsi="Times New Roman"/>
          <w:sz w:val="24"/>
          <w:szCs w:val="24"/>
          <w:lang w:val="en-US"/>
        </w:rPr>
        <w:t xml:space="preserve">Intensify collaborative work </w:t>
      </w:r>
      <w:r w:rsidR="00973023" w:rsidRPr="00973023">
        <w:rPr>
          <w:rFonts w:ascii="Times New Roman" w:eastAsiaTheme="minorHAnsi" w:hAnsi="Times New Roman"/>
          <w:sz w:val="24"/>
          <w:szCs w:val="24"/>
          <w:lang w:val="en-US"/>
        </w:rPr>
        <w:t xml:space="preserve">towards </w:t>
      </w:r>
      <w:r w:rsidRPr="00973023">
        <w:rPr>
          <w:rFonts w:ascii="Times New Roman" w:eastAsiaTheme="minorHAnsi" w:hAnsi="Times New Roman"/>
          <w:sz w:val="24"/>
          <w:szCs w:val="24"/>
          <w:lang w:val="en-US"/>
        </w:rPr>
        <w:t xml:space="preserve">sustainability and adaptation </w:t>
      </w:r>
      <w:r w:rsidR="00973023" w:rsidRPr="00973023">
        <w:rPr>
          <w:rFonts w:ascii="Times New Roman" w:eastAsiaTheme="minorHAnsi" w:hAnsi="Times New Roman"/>
          <w:sz w:val="24"/>
          <w:szCs w:val="24"/>
          <w:lang w:val="en-US"/>
        </w:rPr>
        <w:t xml:space="preserve">to climate change </w:t>
      </w:r>
      <w:r w:rsidR="00973023">
        <w:rPr>
          <w:rFonts w:ascii="Times New Roman" w:eastAsiaTheme="minorHAnsi" w:hAnsi="Times New Roman"/>
          <w:sz w:val="24"/>
          <w:szCs w:val="24"/>
          <w:lang w:val="en-US"/>
        </w:rPr>
        <w:t>in the Arctic;</w:t>
      </w:r>
    </w:p>
    <w:p w:rsidR="004A732D" w:rsidRPr="004A732D" w:rsidRDefault="004A732D" w:rsidP="004A732D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Default="004A732D" w:rsidP="004A732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4A732D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Emphasize the importance of scientific work between Arctic countries and other relevant stakeholders to ensure the continuation of the research cooperation, including </w:t>
      </w:r>
      <w:r>
        <w:rPr>
          <w:rFonts w:ascii="Times New Roman" w:eastAsiaTheme="minorHAnsi" w:hAnsi="Times New Roman"/>
          <w:sz w:val="24"/>
          <w:szCs w:val="24"/>
          <w:lang w:val="en-US"/>
        </w:rPr>
        <w:t>appropriate funding;</w:t>
      </w:r>
      <w:r w:rsidRPr="004A732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333CC9" w:rsidRPr="00333CC9" w:rsidRDefault="00333CC9" w:rsidP="0033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333CC9" w:rsidRDefault="00333CC9" w:rsidP="00333CC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Intensify multidisciplinary research concerning the role of the Arctic in the global climate system and ensure that research outcome and results are openly shared internationally; </w:t>
      </w:r>
    </w:p>
    <w:p w:rsidR="004A732D" w:rsidRPr="00922B84" w:rsidRDefault="004A732D" w:rsidP="004A732D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Default="004A732D" w:rsidP="00333CC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Work towards </w:t>
      </w:r>
      <w:r w:rsidR="00E30C1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[</w:t>
      </w:r>
      <w:r w:rsidRPr="00E30C18">
        <w:rPr>
          <w:rFonts w:ascii="Times New Roman" w:eastAsiaTheme="minorHAnsi" w:hAnsi="Times New Roman"/>
          <w:i/>
          <w:color w:val="000000"/>
          <w:sz w:val="24"/>
          <w:szCs w:val="24"/>
          <w:lang w:val="en-US"/>
        </w:rPr>
        <w:t>banning the use of heavy fuel oil in the Arctic region</w:t>
      </w:r>
      <w:r w:rsidR="00E30C18" w:rsidRPr="00E30C18">
        <w:rPr>
          <w:rFonts w:ascii="Times New Roman" w:eastAsiaTheme="minorHAnsi" w:hAnsi="Times New Roman"/>
          <w:i/>
          <w:color w:val="000000"/>
          <w:sz w:val="24"/>
          <w:szCs w:val="24"/>
          <w:lang w:val="en-US"/>
        </w:rPr>
        <w:t xml:space="preserve"> – Russian reservation</w:t>
      </w:r>
      <w:r w:rsidR="00E30C1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]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and c</w:t>
      </w:r>
      <w:r w:rsidRPr="009E39C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ontinue to support the development of renewable energy suitable for the Arctic to drasticall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y reduce black carbon emissions;</w:t>
      </w:r>
    </w:p>
    <w:p w:rsidR="00333CC9" w:rsidRPr="00333CC9" w:rsidRDefault="00333CC9" w:rsidP="0033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Pr="00FA3E9C" w:rsidRDefault="004A732D" w:rsidP="004A732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554594">
        <w:rPr>
          <w:rFonts w:ascii="Times New Roman" w:hAnsi="Times New Roman"/>
          <w:sz w:val="24"/>
          <w:szCs w:val="24"/>
          <w:lang w:val="en-GB"/>
        </w:rPr>
        <w:t xml:space="preserve">Raise a strong Arctic message to communicate the consequences of climate change in the Arctic </w:t>
      </w:r>
      <w:r>
        <w:rPr>
          <w:rFonts w:ascii="Times New Roman" w:hAnsi="Times New Roman"/>
          <w:sz w:val="24"/>
          <w:szCs w:val="24"/>
          <w:lang w:val="en-GB"/>
        </w:rPr>
        <w:t>at all relevant international meetings;</w:t>
      </w:r>
    </w:p>
    <w:p w:rsidR="00FA3E9C" w:rsidRPr="00FA3E9C" w:rsidRDefault="00FA3E9C" w:rsidP="00FA3E9C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FA3E9C" w:rsidRDefault="00E30C18" w:rsidP="004A732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Promote the development of national, regional and local</w:t>
      </w:r>
      <w:r w:rsidR="00FA3E9C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climate change adaptation plans in the Arctic;</w:t>
      </w:r>
    </w:p>
    <w:p w:rsidR="00AC1A5B" w:rsidRPr="00AC1A5B" w:rsidRDefault="00AC1A5B" w:rsidP="00AC1A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Default="004A732D" w:rsidP="004A732D">
      <w:pPr>
        <w:rPr>
          <w:rFonts w:ascii="Times New Roman" w:hAnsi="Times New Roman"/>
          <w:b/>
          <w:sz w:val="24"/>
          <w:szCs w:val="24"/>
          <w:lang w:val="en-US"/>
        </w:rPr>
      </w:pPr>
      <w:r w:rsidRPr="00FD6654">
        <w:rPr>
          <w:rFonts w:ascii="Times New Roman" w:hAnsi="Times New Roman"/>
          <w:b/>
          <w:sz w:val="24"/>
          <w:szCs w:val="24"/>
          <w:lang w:val="en-US"/>
        </w:rPr>
        <w:t xml:space="preserve">Regarding </w:t>
      </w:r>
      <w:r w:rsidRPr="00FD6654">
        <w:rPr>
          <w:rFonts w:ascii="Times New Roman" w:hAnsi="Times New Roman"/>
          <w:b/>
          <w:sz w:val="24"/>
          <w:lang w:val="en-US"/>
        </w:rPr>
        <w:t>Inhabitants in a Developing Arctic</w:t>
      </w:r>
      <w:r w:rsidRPr="00FD6654">
        <w:rPr>
          <w:rFonts w:ascii="Times New Roman" w:hAnsi="Times New Roman"/>
          <w:b/>
          <w:sz w:val="24"/>
          <w:szCs w:val="24"/>
          <w:lang w:val="en-US"/>
        </w:rPr>
        <w:t xml:space="preserve"> to:</w:t>
      </w:r>
    </w:p>
    <w:p w:rsidR="007B5FDB" w:rsidRDefault="007B5FDB" w:rsidP="007B5FDB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Maintaining strong international cooperation for further peace and stability in the Arctic region where more than 4 million peoples live their daily lives;</w:t>
      </w:r>
    </w:p>
    <w:p w:rsidR="007B5FDB" w:rsidRPr="00FA3E9C" w:rsidRDefault="007B5FDB" w:rsidP="007B5FDB">
      <w:pPr>
        <w:pStyle w:val="Listeavsnitt"/>
        <w:spacing w:line="240" w:lineRule="auto"/>
        <w:ind w:left="36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Pr="00554594" w:rsidRDefault="004A732D" w:rsidP="004A732D">
      <w:pPr>
        <w:pStyle w:val="Listeavsnitt"/>
        <w:numPr>
          <w:ilvl w:val="0"/>
          <w:numId w:val="1"/>
        </w:numPr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Create an Arctic</w:t>
      </w:r>
      <w:r w:rsidRPr="009D6C1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9D6C19">
        <w:rPr>
          <w:rFonts w:ascii="Times New Roman" w:hAnsi="Times New Roman"/>
          <w:sz w:val="24"/>
          <w:szCs w:val="24"/>
          <w:lang w:val="en"/>
        </w:rPr>
        <w:t xml:space="preserve">Circumpolar Mobility Program to encourage </w:t>
      </w: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Pr="009D6C19">
        <w:rPr>
          <w:rFonts w:ascii="Times New Roman" w:hAnsi="Times New Roman"/>
          <w:sz w:val="24"/>
          <w:szCs w:val="24"/>
          <w:lang w:val="en"/>
        </w:rPr>
        <w:t xml:space="preserve">mobility of students as well as scientists </w:t>
      </w:r>
      <w:r>
        <w:rPr>
          <w:rFonts w:ascii="Times New Roman" w:hAnsi="Times New Roman"/>
          <w:sz w:val="24"/>
          <w:szCs w:val="24"/>
          <w:lang w:val="en"/>
        </w:rPr>
        <w:t>among</w:t>
      </w:r>
      <w:r w:rsidRPr="00216B7A">
        <w:rPr>
          <w:rFonts w:ascii="Times New Roman" w:hAnsi="Times New Roman"/>
          <w:sz w:val="24"/>
          <w:szCs w:val="24"/>
          <w:lang w:val="en"/>
        </w:rPr>
        <w:t xml:space="preserve"> the Arctic </w:t>
      </w:r>
      <w:r>
        <w:rPr>
          <w:rFonts w:ascii="Times New Roman" w:hAnsi="Times New Roman"/>
          <w:sz w:val="24"/>
          <w:szCs w:val="24"/>
          <w:lang w:val="en"/>
        </w:rPr>
        <w:t xml:space="preserve">Council member states  and observers </w:t>
      </w:r>
      <w:r w:rsidRPr="00216B7A">
        <w:rPr>
          <w:rFonts w:ascii="Times New Roman" w:hAnsi="Times New Roman"/>
          <w:sz w:val="24"/>
          <w:szCs w:val="24"/>
          <w:lang w:val="en"/>
        </w:rPr>
        <w:t>with</w:t>
      </w:r>
      <w:r>
        <w:rPr>
          <w:rFonts w:ascii="Times New Roman" w:hAnsi="Times New Roman"/>
          <w:sz w:val="24"/>
          <w:szCs w:val="24"/>
          <w:lang w:val="en"/>
        </w:rPr>
        <w:t xml:space="preserve"> a</w:t>
      </w:r>
      <w:r w:rsidRPr="00216B7A">
        <w:rPr>
          <w:rFonts w:ascii="Times New Roman" w:hAnsi="Times New Roman"/>
          <w:sz w:val="24"/>
          <w:szCs w:val="24"/>
          <w:lang w:val="en"/>
        </w:rPr>
        <w:t xml:space="preserve"> focus on mutual understanding, collaboration, innovation and sustainable economic development;</w:t>
      </w:r>
    </w:p>
    <w:p w:rsidR="004A732D" w:rsidRPr="00333CC9" w:rsidRDefault="004A732D" w:rsidP="004A732D">
      <w:pPr>
        <w:pStyle w:val="Listeavsnitt"/>
        <w:rPr>
          <w:rFonts w:ascii="Times New Roman" w:hAnsi="Times New Roman"/>
          <w:sz w:val="24"/>
          <w:szCs w:val="24"/>
          <w:lang w:val="en-US"/>
        </w:rPr>
      </w:pPr>
    </w:p>
    <w:p w:rsidR="004A732D" w:rsidRDefault="004A732D" w:rsidP="004A732D">
      <w:pPr>
        <w:pStyle w:val="Listeavsnitt"/>
        <w:numPr>
          <w:ilvl w:val="0"/>
          <w:numId w:val="1"/>
        </w:numPr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216B7A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Support relevant capacity building, particularly through education and training,</w:t>
      </w:r>
      <w:r w:rsidRPr="009D6C1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to ensure</w:t>
      </w:r>
      <w:r>
        <w:rPr>
          <w:rFonts w:ascii="Times New Roman" w:eastAsiaTheme="minorHAnsi" w:hAnsi="Times New Roman"/>
          <w:i/>
          <w:color w:val="000000"/>
          <w:sz w:val="24"/>
          <w:szCs w:val="24"/>
          <w:u w:val="single"/>
          <w:lang w:val="en-US"/>
        </w:rPr>
        <w:t xml:space="preserve"> </w:t>
      </w:r>
      <w:r w:rsidRPr="00216B7A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that local communities will continue to benefit from economic development;</w:t>
      </w:r>
    </w:p>
    <w:p w:rsidR="00582EBD" w:rsidRPr="00582EBD" w:rsidRDefault="00582EBD" w:rsidP="00582EBD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E30C18" w:rsidRDefault="006F0FAF" w:rsidP="00E30C18">
      <w:pPr>
        <w:pStyle w:val="Listeavsnitt"/>
        <w:numPr>
          <w:ilvl w:val="0"/>
          <w:numId w:val="1"/>
        </w:numPr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Strengthen the work to improve and monitor Arctic living-conditions </w:t>
      </w:r>
      <w:r w:rsid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and work actively towards finding real solutions to issues concerning human health and well-being in the Arctic, especially mental health;</w:t>
      </w:r>
    </w:p>
    <w:p w:rsidR="007B5FDB" w:rsidRPr="007B5FDB" w:rsidRDefault="007B5FDB" w:rsidP="007B5FDB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6F0FAF" w:rsidRPr="007B5FDB" w:rsidRDefault="004A732D" w:rsidP="007B5FDB">
      <w:pPr>
        <w:pStyle w:val="Listeavsnitt"/>
        <w:numPr>
          <w:ilvl w:val="0"/>
          <w:numId w:val="1"/>
        </w:numPr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Continue the work on adaptation and resilience </w:t>
      </w:r>
      <w:r w:rsidR="001A6870" w:rsidRP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in</w:t>
      </w:r>
      <w:r w:rsidR="006F0FAF" w:rsidRP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a changing Arctic, </w:t>
      </w:r>
      <w:r w:rsidRP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incl</w:t>
      </w:r>
      <w:r w:rsidR="006F0FAF" w:rsidRP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uding climate change mitigation</w:t>
      </w:r>
      <w:r w:rsidRP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, focusing on new possibilities for the people</w:t>
      </w:r>
      <w:r w:rsidR="00FA3E9C" w:rsidRP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</w:t>
      </w:r>
      <w:r w:rsidRP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and the region;</w:t>
      </w:r>
    </w:p>
    <w:p w:rsidR="006F0FAF" w:rsidRPr="006F0FAF" w:rsidRDefault="006F0FAF" w:rsidP="006F0FAF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Default="004A732D" w:rsidP="00FA3E9C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Acknowledge the importance of creating</w:t>
      </w:r>
      <w:r w:rsidR="00FA3E9C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future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possibilities to make young women </w:t>
      </w:r>
      <w:r w:rsidR="00FA3E9C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and men stay in their local societies;</w:t>
      </w:r>
    </w:p>
    <w:p w:rsidR="00FA3E9C" w:rsidRPr="00FA3E9C" w:rsidRDefault="00FA3E9C" w:rsidP="00FA3E9C">
      <w:pPr>
        <w:pStyle w:val="Listeavsnitt"/>
        <w:spacing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7B5FDB" w:rsidRDefault="00FA3E9C" w:rsidP="007B5FDB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Promote, protect and further develop the languages of indigenous peoples in the Arctic;</w:t>
      </w:r>
    </w:p>
    <w:p w:rsidR="007B5FDB" w:rsidRPr="007B5FDB" w:rsidRDefault="007B5FDB" w:rsidP="007B5FDB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FA3E9C" w:rsidRDefault="00FA3E9C" w:rsidP="00FA3E9C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Promote finding solutions to the issues of food security in the Arctic</w:t>
      </w:r>
      <w:r w:rsid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;</w:t>
      </w:r>
    </w:p>
    <w:p w:rsidR="00FA3E9C" w:rsidRPr="00FA3E9C" w:rsidRDefault="00FA3E9C" w:rsidP="00FA3E9C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FA3E9C" w:rsidRDefault="00FA3E9C" w:rsidP="00FA3E9C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Take note of the negative consequences which (seal) bans of products of living resources </w:t>
      </w:r>
      <w:r w:rsidR="007B5FDB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from indigenous comminutes have;</w:t>
      </w:r>
    </w:p>
    <w:p w:rsidR="004A732D" w:rsidRDefault="004A732D" w:rsidP="007B5FDB">
      <w:pPr>
        <w:ind w:firstLine="360"/>
        <w:rPr>
          <w:rFonts w:ascii="Times New Roman" w:hAnsi="Times New Roman"/>
          <w:b/>
          <w:sz w:val="24"/>
          <w:szCs w:val="24"/>
          <w:lang w:val="en-US"/>
        </w:rPr>
      </w:pPr>
      <w:r w:rsidRPr="007B5FDB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Regarding </w:t>
      </w:r>
      <w:r w:rsidRPr="007B5FDB">
        <w:rPr>
          <w:rFonts w:ascii="Times New Roman" w:hAnsi="Times New Roman"/>
          <w:b/>
          <w:sz w:val="24"/>
          <w:lang w:val="en-US"/>
        </w:rPr>
        <w:t>New Possibilities in the Arctic</w:t>
      </w:r>
      <w:r w:rsidRPr="007B5FDB">
        <w:rPr>
          <w:rFonts w:ascii="Times New Roman" w:hAnsi="Times New Roman"/>
          <w:b/>
          <w:sz w:val="24"/>
          <w:szCs w:val="24"/>
          <w:lang w:val="en-US"/>
        </w:rPr>
        <w:t xml:space="preserve"> to:</w:t>
      </w:r>
    </w:p>
    <w:p w:rsidR="00582EBD" w:rsidRPr="00582EBD" w:rsidRDefault="00582EBD" w:rsidP="004A732D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582EBD">
        <w:rPr>
          <w:rFonts w:ascii="Times New Roman" w:hAnsi="Times New Roman"/>
          <w:sz w:val="24"/>
          <w:szCs w:val="24"/>
          <w:lang w:val="en-US"/>
        </w:rPr>
        <w:t>Strengthen environmental safety and sustainable economic cooperation between the Arctic states to increase employment, prosperity and qualit</w:t>
      </w:r>
      <w:r>
        <w:rPr>
          <w:rFonts w:ascii="Times New Roman" w:hAnsi="Times New Roman"/>
          <w:sz w:val="24"/>
          <w:szCs w:val="24"/>
          <w:lang w:val="en-US"/>
        </w:rPr>
        <w:t>y of life;</w:t>
      </w:r>
    </w:p>
    <w:p w:rsidR="00582EBD" w:rsidRPr="00582EBD" w:rsidRDefault="00582EBD" w:rsidP="00582EBD">
      <w:pPr>
        <w:pStyle w:val="Listeavsnitt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4A732D" w:rsidRPr="00216B7A" w:rsidRDefault="004A732D" w:rsidP="004A732D">
      <w:pPr>
        <w:pStyle w:val="Listeavsnitt"/>
        <w:numPr>
          <w:ilvl w:val="0"/>
          <w:numId w:val="1"/>
        </w:numPr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Make an assessment of the large fresh water resources in the Arctic and its global importance;</w:t>
      </w:r>
    </w:p>
    <w:p w:rsidR="004A732D" w:rsidRPr="0029365E" w:rsidRDefault="004A732D" w:rsidP="004A732D">
      <w:pPr>
        <w:pStyle w:val="Listeavsnitt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4A732D" w:rsidRPr="00B11F92" w:rsidRDefault="004A732D" w:rsidP="004A732D">
      <w:pPr>
        <w:pStyle w:val="Listeavsnitt"/>
        <w:numPr>
          <w:ilvl w:val="0"/>
          <w:numId w:val="1"/>
        </w:numPr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216B7A">
        <w:rPr>
          <w:rFonts w:ascii="Times New Roman" w:hAnsi="Times New Roman"/>
          <w:sz w:val="24"/>
          <w:szCs w:val="24"/>
          <w:lang w:val="en-US"/>
        </w:rPr>
        <w:t xml:space="preserve">Establish an Arctic </w:t>
      </w:r>
      <w:r>
        <w:rPr>
          <w:rFonts w:ascii="Times New Roman" w:hAnsi="Times New Roman"/>
          <w:sz w:val="24"/>
          <w:szCs w:val="24"/>
          <w:lang w:val="en-US"/>
        </w:rPr>
        <w:t>innovation system which links the scientific</w:t>
      </w:r>
      <w:r w:rsidRPr="00216B7A">
        <w:rPr>
          <w:rFonts w:ascii="Times New Roman" w:hAnsi="Times New Roman"/>
          <w:sz w:val="24"/>
          <w:szCs w:val="24"/>
          <w:lang w:val="en-US"/>
        </w:rPr>
        <w:t xml:space="preserve"> community, the business se</w:t>
      </w:r>
      <w:r w:rsidR="00003620">
        <w:rPr>
          <w:rFonts w:ascii="Times New Roman" w:hAnsi="Times New Roman"/>
          <w:sz w:val="24"/>
          <w:szCs w:val="24"/>
          <w:lang w:val="en-US"/>
        </w:rPr>
        <w:t>ctor, political society,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6B7A">
        <w:rPr>
          <w:rFonts w:ascii="Times New Roman" w:hAnsi="Times New Roman"/>
          <w:sz w:val="24"/>
          <w:szCs w:val="24"/>
          <w:lang w:val="en-US"/>
        </w:rPr>
        <w:t>local population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003620">
        <w:rPr>
          <w:rFonts w:ascii="Times New Roman" w:hAnsi="Times New Roman"/>
          <w:sz w:val="24"/>
          <w:szCs w:val="24"/>
          <w:lang w:val="en-US"/>
        </w:rPr>
        <w:t xml:space="preserve"> and Arctic research data</w:t>
      </w:r>
      <w:r w:rsidRPr="00216B7A">
        <w:rPr>
          <w:rFonts w:ascii="Times New Roman" w:hAnsi="Times New Roman"/>
          <w:sz w:val="24"/>
          <w:szCs w:val="24"/>
          <w:lang w:val="en-US"/>
        </w:rPr>
        <w:t>, for instance</w:t>
      </w:r>
      <w:r w:rsidR="00003620">
        <w:rPr>
          <w:rFonts w:ascii="Times New Roman" w:hAnsi="Times New Roman"/>
          <w:sz w:val="24"/>
          <w:szCs w:val="24"/>
          <w:lang w:val="en-US"/>
        </w:rPr>
        <w:t>,</w:t>
      </w:r>
      <w:r w:rsidRPr="00216B7A">
        <w:rPr>
          <w:rFonts w:ascii="Times New Roman" w:hAnsi="Times New Roman"/>
          <w:sz w:val="24"/>
          <w:szCs w:val="24"/>
          <w:lang w:val="en-US"/>
        </w:rPr>
        <w:t xml:space="preserve"> through an Arctic mentorship and mobility program;</w:t>
      </w:r>
    </w:p>
    <w:p w:rsidR="00B11F92" w:rsidRPr="00B11F92" w:rsidRDefault="00B11F92" w:rsidP="00B11F92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B11F92" w:rsidRPr="00B11F92" w:rsidRDefault="00B11F92" w:rsidP="004A732D">
      <w:pPr>
        <w:pStyle w:val="Listeavsnitt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val="en-US"/>
        </w:rPr>
      </w:pPr>
      <w:r w:rsidRPr="00B11F92">
        <w:rPr>
          <w:rFonts w:ascii="Times New Roman" w:eastAsiaTheme="minorHAnsi" w:hAnsi="Times New Roman"/>
          <w:sz w:val="24"/>
          <w:szCs w:val="24"/>
          <w:lang w:val="en-US"/>
        </w:rPr>
        <w:t>Promote the work of the Arctic Economic Council as an independent organization that facilitates Arctic business-to-business activities and responsible economic development</w:t>
      </w:r>
      <w:r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4A732D" w:rsidRPr="00B11F92" w:rsidRDefault="004A732D" w:rsidP="004A732D">
      <w:pPr>
        <w:pStyle w:val="Listeavsnitt"/>
        <w:ind w:left="36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4A732D" w:rsidRPr="00216B7A" w:rsidRDefault="004A732D" w:rsidP="004A732D">
      <w:pPr>
        <w:pStyle w:val="Listeavsnitt"/>
        <w:numPr>
          <w:ilvl w:val="0"/>
          <w:numId w:val="1"/>
        </w:numPr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216B7A">
        <w:rPr>
          <w:rFonts w:ascii="Times New Roman" w:hAnsi="Times New Roman"/>
          <w:sz w:val="24"/>
          <w:szCs w:val="24"/>
          <w:lang w:val="en-US"/>
        </w:rPr>
        <w:t xml:space="preserve">Exchange experiences and best practices </w:t>
      </w:r>
      <w:r>
        <w:rPr>
          <w:rFonts w:ascii="Times New Roman" w:hAnsi="Times New Roman"/>
          <w:sz w:val="24"/>
          <w:szCs w:val="24"/>
          <w:lang w:val="en-US"/>
        </w:rPr>
        <w:t>about</w:t>
      </w:r>
      <w:r w:rsidRPr="00216B7A">
        <w:rPr>
          <w:rFonts w:ascii="Times New Roman" w:hAnsi="Times New Roman"/>
          <w:sz w:val="24"/>
          <w:szCs w:val="24"/>
          <w:lang w:val="en-US"/>
        </w:rPr>
        <w:t xml:space="preserve"> how industrial projects and traditional</w:t>
      </w:r>
      <w:r w:rsidR="00FA3E9C" w:rsidRPr="00FA3E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3E9C">
        <w:rPr>
          <w:rFonts w:ascii="Times New Roman" w:hAnsi="Times New Roman"/>
          <w:sz w:val="24"/>
          <w:szCs w:val="24"/>
          <w:lang w:val="en-US"/>
        </w:rPr>
        <w:t>practices and</w:t>
      </w:r>
      <w:r w:rsidRPr="00216B7A">
        <w:rPr>
          <w:rFonts w:ascii="Times New Roman" w:hAnsi="Times New Roman"/>
          <w:sz w:val="24"/>
          <w:szCs w:val="24"/>
          <w:lang w:val="en-US"/>
        </w:rPr>
        <w:t xml:space="preserve"> industries can coexist and benefit from one another; </w:t>
      </w:r>
    </w:p>
    <w:p w:rsidR="004A732D" w:rsidRPr="00216B7A" w:rsidRDefault="004A732D" w:rsidP="004A732D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Default="004A732D" w:rsidP="004A73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9D6C19">
        <w:rPr>
          <w:rFonts w:ascii="Times New Roman" w:hAnsi="Times New Roman"/>
          <w:sz w:val="24"/>
          <w:szCs w:val="24"/>
          <w:lang w:val="en-US"/>
        </w:rPr>
        <w:t xml:space="preserve">Promote cooperation in order to develop </w:t>
      </w:r>
      <w:r w:rsidRPr="00070C48">
        <w:rPr>
          <w:rFonts w:ascii="Times New Roman" w:hAnsi="Times New Roman"/>
          <w:sz w:val="24"/>
          <w:szCs w:val="24"/>
          <w:lang w:val="en-US"/>
        </w:rPr>
        <w:t>new technological</w:t>
      </w:r>
      <w:r w:rsidRPr="009D6C19">
        <w:rPr>
          <w:rFonts w:ascii="Times New Roman" w:hAnsi="Times New Roman"/>
          <w:sz w:val="24"/>
          <w:szCs w:val="24"/>
          <w:lang w:val="en-US"/>
        </w:rPr>
        <w:t xml:space="preserve"> solutions </w:t>
      </w:r>
      <w:r>
        <w:rPr>
          <w:rFonts w:ascii="Times New Roman" w:hAnsi="Times New Roman"/>
          <w:sz w:val="24"/>
          <w:szCs w:val="24"/>
          <w:lang w:val="en-US"/>
        </w:rPr>
        <w:t>and the highest technical standards for a more sustainable</w:t>
      </w:r>
      <w:r w:rsidRPr="009D6C19">
        <w:rPr>
          <w:rFonts w:ascii="Times New Roman" w:hAnsi="Times New Roman"/>
          <w:sz w:val="24"/>
          <w:szCs w:val="24"/>
          <w:lang w:val="en-US"/>
        </w:rPr>
        <w:t xml:space="preserve"> mining industry in challenging Arctic</w:t>
      </w:r>
      <w:r>
        <w:rPr>
          <w:rFonts w:ascii="Times New Roman" w:hAnsi="Times New Roman"/>
          <w:sz w:val="24"/>
          <w:szCs w:val="24"/>
          <w:lang w:val="en-US"/>
        </w:rPr>
        <w:t xml:space="preserve"> conditions and respecting the Arctic environment; </w:t>
      </w:r>
    </w:p>
    <w:p w:rsidR="004A732D" w:rsidRPr="00070C48" w:rsidRDefault="004A732D" w:rsidP="004A732D">
      <w:pPr>
        <w:pStyle w:val="Listeavsnitt"/>
        <w:rPr>
          <w:rFonts w:ascii="Times New Roman" w:hAnsi="Times New Roman"/>
          <w:sz w:val="24"/>
          <w:szCs w:val="24"/>
          <w:lang w:val="en-US"/>
        </w:rPr>
      </w:pPr>
    </w:p>
    <w:p w:rsidR="004A732D" w:rsidRDefault="004A732D" w:rsidP="004A73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Find mechanisms to incorporate </w:t>
      </w:r>
      <w:r w:rsidRPr="00070C48">
        <w:rPr>
          <w:rFonts w:ascii="Times New Roman" w:hAnsi="Times New Roman"/>
          <w:sz w:val="24"/>
          <w:szCs w:val="24"/>
          <w:lang w:val="en-US"/>
        </w:rPr>
        <w:t xml:space="preserve">Corporate Social Responsibility – CSR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70C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companies doing business </w:t>
      </w:r>
      <w:r w:rsidRPr="00070C48">
        <w:rPr>
          <w:rFonts w:ascii="Times New Roman" w:hAnsi="Times New Roman"/>
          <w:sz w:val="24"/>
          <w:szCs w:val="24"/>
          <w:lang w:val="en-US"/>
        </w:rPr>
        <w:t xml:space="preserve">in the Arctic Region </w:t>
      </w:r>
      <w:r>
        <w:rPr>
          <w:rFonts w:ascii="Times New Roman" w:hAnsi="Times New Roman"/>
          <w:sz w:val="24"/>
          <w:szCs w:val="24"/>
          <w:lang w:val="en-US"/>
        </w:rPr>
        <w:t>through cooperation with representatives of the business sector, such</w:t>
      </w:r>
      <w:r w:rsidR="00FA3E9C">
        <w:rPr>
          <w:rFonts w:ascii="Times New Roman" w:hAnsi="Times New Roman"/>
          <w:sz w:val="24"/>
          <w:szCs w:val="24"/>
          <w:lang w:val="en-US"/>
        </w:rPr>
        <w:t xml:space="preserve"> as the Arctic Economic Council;</w:t>
      </w:r>
    </w:p>
    <w:p w:rsidR="00FA3E9C" w:rsidRPr="00FA3E9C" w:rsidRDefault="00FA3E9C" w:rsidP="00FA3E9C">
      <w:pPr>
        <w:pStyle w:val="Listeavsnitt"/>
        <w:rPr>
          <w:rFonts w:ascii="Times New Roman" w:hAnsi="Times New Roman"/>
          <w:sz w:val="24"/>
          <w:szCs w:val="24"/>
          <w:lang w:val="en-US"/>
        </w:rPr>
      </w:pPr>
    </w:p>
    <w:p w:rsidR="00FA3E9C" w:rsidRDefault="00FA3E9C" w:rsidP="00FA3E9C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While developing new industries in the Arctic region, remembering a continuous focus on a sustainable use of our living resources, especially a close international collaborations regarding the Arctic fish stocks;   </w:t>
      </w:r>
    </w:p>
    <w:p w:rsidR="00FA3E9C" w:rsidRPr="006E6C2F" w:rsidRDefault="00FA3E9C" w:rsidP="00FA3E9C">
      <w:pPr>
        <w:pStyle w:val="Listeavsnitt"/>
        <w:rPr>
          <w:rFonts w:ascii="Times New Roman" w:hAnsi="Times New Roman"/>
          <w:sz w:val="24"/>
          <w:szCs w:val="24"/>
          <w:lang w:val="en-US"/>
        </w:rPr>
      </w:pPr>
    </w:p>
    <w:p w:rsidR="00FA3E9C" w:rsidRDefault="00FA3E9C" w:rsidP="00FA3E9C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Further, develop close collaborations across the Arctic concerning experiences and best practices within the sector of sustainable tourism in the Arctic region;</w:t>
      </w:r>
    </w:p>
    <w:p w:rsidR="00FA3E9C" w:rsidRPr="006E6C2F" w:rsidRDefault="00FA3E9C" w:rsidP="00FA3E9C">
      <w:pPr>
        <w:pStyle w:val="Listeavsnitt"/>
        <w:rPr>
          <w:rFonts w:ascii="Times New Roman" w:hAnsi="Times New Roman"/>
          <w:sz w:val="24"/>
          <w:szCs w:val="24"/>
          <w:lang w:val="en-US"/>
        </w:rPr>
      </w:pPr>
    </w:p>
    <w:p w:rsidR="00FA3E9C" w:rsidRDefault="00FA3E9C" w:rsidP="00FA3E9C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Together simulate new innovative solutions, research and local competence building which address and the n</w:t>
      </w:r>
      <w:r w:rsidR="00EE2E6F">
        <w:rPr>
          <w:rFonts w:ascii="Times New Roman" w:hAnsi="Times New Roman"/>
          <w:sz w:val="24"/>
          <w:szCs w:val="24"/>
          <w:lang w:val="en-US"/>
        </w:rPr>
        <w:t>eeds of future Arctic societies;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3E9C" w:rsidRPr="006E6C2F" w:rsidRDefault="00FA3E9C" w:rsidP="00FA3E9C">
      <w:pPr>
        <w:pStyle w:val="Listeavsnitt"/>
        <w:rPr>
          <w:rFonts w:ascii="Times New Roman" w:hAnsi="Times New Roman"/>
          <w:sz w:val="24"/>
          <w:szCs w:val="24"/>
          <w:lang w:val="en-US"/>
        </w:rPr>
      </w:pPr>
    </w:p>
    <w:p w:rsidR="00FA3E9C" w:rsidRPr="0029365E" w:rsidRDefault="00FA3E9C" w:rsidP="00FA3E9C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Develop further access and improve safety for the people working, visiting or living in the Arctic with a continuous focus on the development of new infrastructure and communication solutions with technology and satellites</w:t>
      </w:r>
      <w:r w:rsidR="00EE2E6F">
        <w:rPr>
          <w:rFonts w:ascii="Times New Roman" w:hAnsi="Times New Roman"/>
          <w:sz w:val="24"/>
          <w:szCs w:val="24"/>
          <w:lang w:val="en-US"/>
        </w:rPr>
        <w:t>.</w:t>
      </w:r>
    </w:p>
    <w:p w:rsidR="004A732D" w:rsidRDefault="004A732D" w:rsidP="004A732D">
      <w:pPr>
        <w:pStyle w:val="Listeavsnitt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7B5FDB" w:rsidRDefault="007B5FDB" w:rsidP="004A732D">
      <w:pPr>
        <w:pStyle w:val="Listeavsnitt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4A732D" w:rsidRDefault="004A732D" w:rsidP="00AC1A5B">
      <w:pPr>
        <w:pStyle w:val="Listeavsnitt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FD6654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Regarding </w:t>
      </w:r>
      <w:r w:rsidRPr="00FD6654">
        <w:rPr>
          <w:rFonts w:ascii="Times New Roman" w:hAnsi="Times New Roman"/>
          <w:b/>
          <w:sz w:val="24"/>
          <w:lang w:val="en-US"/>
        </w:rPr>
        <w:t>the 20</w:t>
      </w:r>
      <w:r w:rsidRPr="00FD6654">
        <w:rPr>
          <w:rFonts w:ascii="Times New Roman" w:hAnsi="Times New Roman"/>
          <w:b/>
          <w:sz w:val="24"/>
          <w:vertAlign w:val="superscript"/>
          <w:lang w:val="en-US"/>
        </w:rPr>
        <w:t>th</w:t>
      </w:r>
      <w:r w:rsidRPr="00FD6654">
        <w:rPr>
          <w:rFonts w:ascii="Times New Roman" w:hAnsi="Times New Roman"/>
          <w:b/>
          <w:sz w:val="24"/>
          <w:lang w:val="en-US"/>
        </w:rPr>
        <w:t xml:space="preserve"> anniversary of the Arctic Council</w:t>
      </w:r>
      <w:r w:rsidRPr="00FD6654">
        <w:rPr>
          <w:rFonts w:ascii="Times New Roman" w:hAnsi="Times New Roman"/>
          <w:b/>
          <w:sz w:val="24"/>
          <w:szCs w:val="24"/>
          <w:lang w:val="en-US"/>
        </w:rPr>
        <w:t xml:space="preserve"> to:</w:t>
      </w:r>
    </w:p>
    <w:p w:rsidR="004A732D" w:rsidRDefault="004A732D" w:rsidP="00AC1A5B">
      <w:pPr>
        <w:pStyle w:val="Listeavsnitt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4A732D" w:rsidRPr="00EC3277" w:rsidRDefault="004A732D" w:rsidP="00AC1A5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000000"/>
          <w:sz w:val="24"/>
          <w:szCs w:val="24"/>
          <w:u w:val="single"/>
          <w:lang w:val="en-US"/>
        </w:rPr>
      </w:pPr>
      <w:r w:rsidRPr="00402BD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Secure the role and participation of the Permanent Participants in the Arctic Council and provide mechanisms to increase their financial and human resources to participate fully in </w:t>
      </w:r>
      <w:r w:rsidRPr="00216B7A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all the activities of the Arctic Council;</w:t>
      </w:r>
    </w:p>
    <w:p w:rsidR="004A732D" w:rsidRPr="00EC3277" w:rsidRDefault="004A732D" w:rsidP="00AC1A5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32A13" w:rsidRPr="00EE2E6F" w:rsidRDefault="00632A13" w:rsidP="00AC1A5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402BD1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Address the issue of the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O</w:t>
      </w:r>
      <w:r w:rsidRPr="00402BD1">
        <w:rPr>
          <w:rFonts w:ascii="Times New Roman" w:eastAsia="Times New Roman" w:hAnsi="Times New Roman"/>
          <w:sz w:val="24"/>
          <w:szCs w:val="24"/>
          <w:lang w:val="en-US" w:eastAsia="nb-NO"/>
        </w:rPr>
        <w:t>bservers i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n the Arctic Council, and the </w:t>
      </w:r>
      <w:r w:rsidRPr="00402BD1">
        <w:rPr>
          <w:rFonts w:ascii="Times New Roman" w:eastAsia="Times New Roman" w:hAnsi="Times New Roman"/>
          <w:sz w:val="24"/>
          <w:szCs w:val="24"/>
          <w:lang w:val="en-US" w:eastAsia="nb-NO"/>
        </w:rPr>
        <w:t>possibility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for these observers</w:t>
      </w:r>
      <w:r w:rsidRPr="00402BD1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to speak and int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eract directly with states and Permanent P</w:t>
      </w:r>
      <w:r w:rsidRPr="00402BD1">
        <w:rPr>
          <w:rFonts w:ascii="Times New Roman" w:eastAsia="Times New Roman" w:hAnsi="Times New Roman"/>
          <w:sz w:val="24"/>
          <w:szCs w:val="24"/>
          <w:lang w:val="en-US" w:eastAsia="nb-NO"/>
        </w:rPr>
        <w:t>articipants at Arctic Council meetings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and its Working Groups, </w:t>
      </w:r>
      <w:r w:rsidRPr="00336784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without diminishing the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leading role of </w:t>
      </w:r>
      <w:r w:rsidRPr="00336784">
        <w:rPr>
          <w:rFonts w:ascii="Times New Roman" w:eastAsia="Times New Roman" w:hAnsi="Times New Roman"/>
          <w:sz w:val="24"/>
          <w:szCs w:val="24"/>
          <w:lang w:val="en-US" w:eastAsia="nb-NO"/>
        </w:rPr>
        <w:t>Arctic States and Permanent Participants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;</w:t>
      </w:r>
    </w:p>
    <w:p w:rsidR="00EE2E6F" w:rsidRPr="00EE2E6F" w:rsidRDefault="00EE2E6F" w:rsidP="00AC1A5B">
      <w:pPr>
        <w:pStyle w:val="Listeavsnitt"/>
        <w:spacing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EE2E6F" w:rsidRPr="00EE2E6F" w:rsidRDefault="00EE2E6F" w:rsidP="00AC1A5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12"/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EE2E6F">
        <w:rPr>
          <w:rStyle w:val="s12"/>
          <w:rFonts w:ascii="Times New Roman" w:eastAsia="Times New Roman" w:hAnsi="Times New Roman"/>
          <w:sz w:val="24"/>
          <w:szCs w:val="24"/>
          <w:lang w:val="en-US"/>
        </w:rPr>
        <w:t>Ensure that observers that represent Arctic peoples and organizations maintain the possibility to speak and be directly invol</w:t>
      </w:r>
      <w:r w:rsidR="00CD52F8">
        <w:rPr>
          <w:rStyle w:val="s12"/>
          <w:rFonts w:ascii="Times New Roman" w:eastAsia="Times New Roman" w:hAnsi="Times New Roman"/>
          <w:sz w:val="24"/>
          <w:szCs w:val="24"/>
          <w:lang w:val="en-US"/>
        </w:rPr>
        <w:t>ved in the Arctic Council work;</w:t>
      </w:r>
    </w:p>
    <w:p w:rsidR="00632A13" w:rsidRPr="00EE2E6F" w:rsidRDefault="00632A13" w:rsidP="00632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Pr="00EE2E6F" w:rsidRDefault="004A732D" w:rsidP="004A732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000000"/>
          <w:sz w:val="24"/>
          <w:szCs w:val="24"/>
          <w:u w:val="single"/>
          <w:lang w:val="en-US"/>
        </w:rPr>
      </w:pPr>
      <w:r w:rsidRPr="00EE2E6F">
        <w:rPr>
          <w:rFonts w:ascii="Times New Roman" w:hAnsi="Times New Roman"/>
          <w:sz w:val="24"/>
          <w:szCs w:val="24"/>
          <w:lang w:val="en-US"/>
        </w:rPr>
        <w:t>Establish an adequate and stable budget to support the work</w:t>
      </w:r>
      <w:r w:rsidR="00EE2E6F" w:rsidRPr="00EE2E6F">
        <w:rPr>
          <w:rFonts w:ascii="Times New Roman" w:hAnsi="Times New Roman"/>
          <w:sz w:val="24"/>
          <w:szCs w:val="24"/>
          <w:lang w:val="en-US"/>
        </w:rPr>
        <w:t xml:space="preserve"> and future goals</w:t>
      </w:r>
      <w:r w:rsidRPr="00EE2E6F">
        <w:rPr>
          <w:rFonts w:ascii="Times New Roman" w:hAnsi="Times New Roman"/>
          <w:sz w:val="24"/>
          <w:szCs w:val="24"/>
          <w:lang w:val="en-US"/>
        </w:rPr>
        <w:t xml:space="preserve"> of the Arctic Council;</w:t>
      </w:r>
    </w:p>
    <w:p w:rsidR="004A732D" w:rsidRPr="00AC1A5B" w:rsidRDefault="004A732D" w:rsidP="004A732D">
      <w:pPr>
        <w:pStyle w:val="Listeavsnitt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632A13" w:rsidRDefault="004A732D" w:rsidP="00632A1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Include more voices from the people</w:t>
      </w:r>
      <w:r w:rsidR="00EE2E6F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living in the Arctic, such as regional organizations,  into the work of the Arctic Council to make sure that they can influence the direction of the Arctic cooperation;</w:t>
      </w:r>
    </w:p>
    <w:p w:rsidR="00632A13" w:rsidRPr="00632A13" w:rsidRDefault="00632A13" w:rsidP="00632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632A13" w:rsidRPr="00345D6F" w:rsidRDefault="00632A13" w:rsidP="00632A1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Reinforce links and cooperation with other international bodies and policy frameworks which focus their activities on cross-border cooperation in the Arctic region, like the Barents Euro-Arctic Council / Barents Regional Council and the Northern Dimension;</w:t>
      </w:r>
    </w:p>
    <w:p w:rsidR="00632A13" w:rsidRPr="00632A13" w:rsidRDefault="00632A13" w:rsidP="00632A13">
      <w:pPr>
        <w:pStyle w:val="Listeavsnitt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632A13" w:rsidRDefault="00632A13" w:rsidP="00632A1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632A1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Exchange best practices and explore new ways on how to nationally involve regional and local governments in decision-making 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processes in the Arctic Council;</w:t>
      </w:r>
    </w:p>
    <w:p w:rsidR="00632A13" w:rsidRPr="00632A13" w:rsidRDefault="00632A13" w:rsidP="00632A13">
      <w:pPr>
        <w:pStyle w:val="Listeavsnitt"/>
        <w:rPr>
          <w:rFonts w:ascii="Times New Roman" w:hAnsi="Times New Roman"/>
          <w:sz w:val="24"/>
          <w:szCs w:val="24"/>
          <w:lang w:val="en-GB"/>
        </w:rPr>
      </w:pPr>
    </w:p>
    <w:p w:rsidR="00632A13" w:rsidRPr="00632A13" w:rsidRDefault="00632A13" w:rsidP="00632A1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632A13">
        <w:rPr>
          <w:rFonts w:ascii="Times New Roman" w:hAnsi="Times New Roman"/>
          <w:sz w:val="24"/>
          <w:szCs w:val="24"/>
          <w:lang w:val="en-GB"/>
        </w:rPr>
        <w:t>Hold an Arctic Summit involving heads of state and governments of the Arctic Council member states, as well as the heads of the Permanent Participants</w:t>
      </w:r>
      <w:r>
        <w:rPr>
          <w:rFonts w:ascii="Times New Roman" w:hAnsi="Times New Roman"/>
          <w:sz w:val="24"/>
          <w:szCs w:val="24"/>
          <w:lang w:val="en-GB"/>
        </w:rPr>
        <w:t>;</w:t>
      </w:r>
    </w:p>
    <w:p w:rsidR="00632A13" w:rsidRPr="00632A13" w:rsidRDefault="00632A13" w:rsidP="00632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4A732D" w:rsidRPr="00632A13" w:rsidRDefault="008438F3" w:rsidP="00632A1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Follow-up on the conclusions from the international audit about the work in the Arctic</w:t>
      </w:r>
      <w:r w:rsidR="00632A13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Council.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</w:p>
    <w:p w:rsidR="00AC1A5B" w:rsidRDefault="00AC1A5B" w:rsidP="004A732D">
      <w:pPr>
        <w:pStyle w:val="Listeavsnitt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4A732D" w:rsidRDefault="004A732D" w:rsidP="004A732D">
      <w:pPr>
        <w:pStyle w:val="Listeavsnitt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216B7A">
        <w:rPr>
          <w:rFonts w:ascii="Times New Roman" w:hAnsi="Times New Roman"/>
          <w:b/>
          <w:sz w:val="24"/>
          <w:szCs w:val="24"/>
          <w:lang w:val="en-US"/>
        </w:rPr>
        <w:t>Furthermore the Conference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A732D" w:rsidRPr="00AC1A5B" w:rsidRDefault="004A732D" w:rsidP="004A732D">
      <w:pPr>
        <w:pStyle w:val="Listeavsnitt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4A732D" w:rsidRPr="00101EF8" w:rsidRDefault="004A732D" w:rsidP="004A732D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16B7A">
        <w:rPr>
          <w:rFonts w:ascii="Times New Roman" w:hAnsi="Times New Roman"/>
          <w:sz w:val="24"/>
          <w:szCs w:val="24"/>
          <w:lang w:val="en-US"/>
        </w:rPr>
        <w:t xml:space="preserve">Acknowledges the importance of, and supports, the active participation of indigenous peoples throughout all ongoing and future activities and processes in the Arctic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Pr="00216B7A">
        <w:rPr>
          <w:rFonts w:ascii="Times New Roman" w:hAnsi="Times New Roman"/>
          <w:sz w:val="24"/>
          <w:szCs w:val="24"/>
          <w:lang w:val="en-US"/>
        </w:rPr>
        <w:t>;</w:t>
      </w:r>
    </w:p>
    <w:p w:rsidR="004A732D" w:rsidRPr="00216B7A" w:rsidRDefault="004A732D" w:rsidP="004A732D">
      <w:pPr>
        <w:pStyle w:val="Listeavsnitt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4A732D" w:rsidRPr="00216B7A" w:rsidRDefault="004A732D" w:rsidP="004A732D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16B7A">
        <w:rPr>
          <w:rFonts w:ascii="Times New Roman" w:hAnsi="Times New Roman"/>
          <w:sz w:val="24"/>
          <w:szCs w:val="24"/>
          <w:lang w:val="en-GB"/>
        </w:rPr>
        <w:t>Acknowledges the interest and presence of parliamentary observers and representatives from governments and non-government</w:t>
      </w:r>
      <w:r>
        <w:rPr>
          <w:rFonts w:ascii="Times New Roman" w:hAnsi="Times New Roman"/>
          <w:sz w:val="24"/>
          <w:szCs w:val="24"/>
          <w:lang w:val="en-GB"/>
        </w:rPr>
        <w:t>al</w:t>
      </w:r>
      <w:r w:rsidRPr="00216B7A">
        <w:rPr>
          <w:rFonts w:ascii="Times New Roman" w:hAnsi="Times New Roman"/>
          <w:sz w:val="24"/>
          <w:szCs w:val="24"/>
          <w:lang w:val="en-GB"/>
        </w:rPr>
        <w:t xml:space="preserve"> agencies at this Conference, and recognizes their important role in relaying the messages and supporting the actions herein discussed;</w:t>
      </w:r>
    </w:p>
    <w:p w:rsidR="004A732D" w:rsidRPr="00216B7A" w:rsidRDefault="004A732D" w:rsidP="004A732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4A732D" w:rsidRPr="00216B7A" w:rsidRDefault="004A732D" w:rsidP="004A732D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16B7A">
        <w:rPr>
          <w:rFonts w:ascii="Times New Roman" w:hAnsi="Times New Roman"/>
          <w:sz w:val="24"/>
          <w:szCs w:val="24"/>
          <w:lang w:val="en-GB"/>
        </w:rPr>
        <w:t xml:space="preserve">Welcomes the forthcoming </w:t>
      </w:r>
      <w:r>
        <w:rPr>
          <w:rFonts w:ascii="Times New Roman" w:hAnsi="Times New Roman"/>
          <w:sz w:val="24"/>
          <w:szCs w:val="24"/>
          <w:lang w:val="en-GB"/>
        </w:rPr>
        <w:t xml:space="preserve">Finnish </w:t>
      </w:r>
      <w:r w:rsidRPr="00216B7A">
        <w:rPr>
          <w:rFonts w:ascii="Times New Roman" w:hAnsi="Times New Roman"/>
          <w:sz w:val="24"/>
          <w:szCs w:val="24"/>
          <w:lang w:val="en-GB"/>
        </w:rPr>
        <w:t>Chairmanship of the Arctic Council and looks forward to continued cooperation with the Arctic Council;</w:t>
      </w:r>
    </w:p>
    <w:p w:rsidR="004A732D" w:rsidRPr="00216B7A" w:rsidRDefault="004A732D" w:rsidP="004A732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4A732D" w:rsidRPr="00216B7A" w:rsidRDefault="004A732D" w:rsidP="004A732D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16B7A">
        <w:rPr>
          <w:rFonts w:ascii="Times New Roman" w:hAnsi="Times New Roman"/>
          <w:sz w:val="24"/>
          <w:szCs w:val="24"/>
          <w:lang w:val="en-GB"/>
        </w:rPr>
        <w:lastRenderedPageBreak/>
        <w:t xml:space="preserve">Welcomes and accepts the invitation of the Parliament of </w:t>
      </w:r>
      <w:r>
        <w:rPr>
          <w:rFonts w:ascii="Times New Roman" w:hAnsi="Times New Roman"/>
          <w:sz w:val="24"/>
          <w:szCs w:val="24"/>
          <w:lang w:val="en-GB"/>
        </w:rPr>
        <w:t>Finland</w:t>
      </w:r>
      <w:r w:rsidRPr="00216B7A">
        <w:rPr>
          <w:rFonts w:ascii="Times New Roman" w:hAnsi="Times New Roman"/>
          <w:sz w:val="24"/>
          <w:szCs w:val="24"/>
          <w:lang w:val="en-GB"/>
        </w:rPr>
        <w:t xml:space="preserve"> to host the </w:t>
      </w:r>
      <w:r>
        <w:rPr>
          <w:rFonts w:ascii="Times New Roman" w:hAnsi="Times New Roman"/>
          <w:sz w:val="24"/>
          <w:szCs w:val="24"/>
          <w:lang w:val="en-GB"/>
        </w:rPr>
        <w:t>thirteenth</w:t>
      </w:r>
      <w:r w:rsidRPr="00216B7A">
        <w:rPr>
          <w:rFonts w:ascii="Times New Roman" w:hAnsi="Times New Roman"/>
          <w:sz w:val="24"/>
          <w:szCs w:val="24"/>
          <w:lang w:val="en-GB"/>
        </w:rPr>
        <w:t xml:space="preserve"> Conference in 201</w:t>
      </w:r>
      <w:r>
        <w:rPr>
          <w:rFonts w:ascii="Times New Roman" w:hAnsi="Times New Roman"/>
          <w:sz w:val="24"/>
          <w:szCs w:val="24"/>
          <w:lang w:val="en-GB"/>
        </w:rPr>
        <w:t>8</w:t>
      </w:r>
      <w:r w:rsidRPr="00216B7A">
        <w:rPr>
          <w:rFonts w:ascii="Times New Roman" w:hAnsi="Times New Roman"/>
          <w:sz w:val="24"/>
          <w:szCs w:val="24"/>
          <w:lang w:val="en-GB"/>
        </w:rPr>
        <w:t>.</w:t>
      </w:r>
    </w:p>
    <w:p w:rsidR="004A732D" w:rsidRPr="00216B7A" w:rsidRDefault="004A732D" w:rsidP="004A732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4A732D" w:rsidRPr="00216B7A" w:rsidRDefault="004A732D" w:rsidP="004A732D">
      <w:pPr>
        <w:rPr>
          <w:rFonts w:ascii="Times New Roman" w:hAnsi="Times New Roman"/>
          <w:sz w:val="24"/>
          <w:szCs w:val="24"/>
          <w:lang w:val="en-GB"/>
        </w:rPr>
      </w:pPr>
    </w:p>
    <w:p w:rsidR="004A732D" w:rsidRPr="00216B7A" w:rsidRDefault="004A732D" w:rsidP="004A732D">
      <w:pPr>
        <w:rPr>
          <w:rFonts w:ascii="Times New Roman" w:hAnsi="Times New Roman"/>
          <w:sz w:val="24"/>
          <w:szCs w:val="24"/>
          <w:lang w:val="en-GB"/>
        </w:rPr>
      </w:pPr>
    </w:p>
    <w:p w:rsidR="004A732D" w:rsidRPr="00216B7A" w:rsidRDefault="004A732D" w:rsidP="004A732D">
      <w:pPr>
        <w:rPr>
          <w:rFonts w:ascii="Times New Roman" w:hAnsi="Times New Roman"/>
          <w:sz w:val="24"/>
          <w:szCs w:val="24"/>
          <w:lang w:val="en-GB"/>
        </w:rPr>
      </w:pPr>
    </w:p>
    <w:p w:rsidR="004A732D" w:rsidRPr="00333A76" w:rsidRDefault="004A732D" w:rsidP="004A732D">
      <w:pPr>
        <w:rPr>
          <w:lang w:val="en-GB"/>
        </w:rPr>
      </w:pPr>
    </w:p>
    <w:p w:rsidR="004A732D" w:rsidRPr="00575B2A" w:rsidRDefault="004A732D" w:rsidP="004A732D">
      <w:pPr>
        <w:rPr>
          <w:lang w:val="en-GB"/>
        </w:rPr>
      </w:pPr>
    </w:p>
    <w:p w:rsidR="004A732D" w:rsidRPr="000002DC" w:rsidRDefault="004A732D" w:rsidP="004A732D">
      <w:pPr>
        <w:rPr>
          <w:lang w:val="en-GB"/>
        </w:rPr>
      </w:pPr>
    </w:p>
    <w:p w:rsidR="004A732D" w:rsidRPr="00226B22" w:rsidRDefault="004A732D" w:rsidP="004A732D">
      <w:pPr>
        <w:rPr>
          <w:lang w:val="en-GB"/>
        </w:rPr>
      </w:pPr>
    </w:p>
    <w:p w:rsidR="00835FA1" w:rsidRPr="004A732D" w:rsidRDefault="00835FA1">
      <w:pPr>
        <w:rPr>
          <w:lang w:val="en-GB"/>
        </w:rPr>
      </w:pPr>
    </w:p>
    <w:sectPr w:rsidR="00835FA1" w:rsidRPr="004A732D" w:rsidSect="007630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9C" w:rsidRDefault="00E47A9C">
      <w:pPr>
        <w:spacing w:after="0" w:line="240" w:lineRule="auto"/>
      </w:pPr>
      <w:r>
        <w:separator/>
      </w:r>
    </w:p>
  </w:endnote>
  <w:endnote w:type="continuationSeparator" w:id="0">
    <w:p w:rsidR="00E47A9C" w:rsidRDefault="00E4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8" w:rsidRDefault="00E47A9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9C" w:rsidRDefault="00E47A9C">
      <w:pPr>
        <w:spacing w:after="0" w:line="240" w:lineRule="auto"/>
      </w:pPr>
      <w:r>
        <w:separator/>
      </w:r>
    </w:p>
  </w:footnote>
  <w:footnote w:type="continuationSeparator" w:id="0">
    <w:p w:rsidR="00E47A9C" w:rsidRDefault="00E4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8" w:rsidRDefault="00414BD8" w:rsidP="00FD6654">
    <w:pPr>
      <w:spacing w:after="0" w:line="240" w:lineRule="auto"/>
      <w:rPr>
        <w:lang w:val="en-US"/>
      </w:rPr>
    </w:pPr>
    <w:r>
      <w:rPr>
        <w:lang w:val="en-US"/>
      </w:rPr>
      <w:t>12th Conference of Pa</w:t>
    </w:r>
    <w:r w:rsidRPr="00B25760">
      <w:rPr>
        <w:lang w:val="en-US"/>
      </w:rPr>
      <w:t>rlia</w:t>
    </w:r>
    <w:r>
      <w:rPr>
        <w:lang w:val="en-US"/>
      </w:rPr>
      <w:t>mentarians of the Arctic Region</w:t>
    </w:r>
  </w:p>
  <w:p w:rsidR="00703E58" w:rsidRPr="00BD4164" w:rsidRDefault="00414BD8" w:rsidP="00FD6654">
    <w:pPr>
      <w:spacing w:after="0" w:line="240" w:lineRule="auto"/>
      <w:rPr>
        <w:lang w:val="en-US"/>
      </w:rPr>
    </w:pPr>
    <w:r>
      <w:rPr>
        <w:lang w:val="en-US"/>
      </w:rPr>
      <w:t>Ulan-Ude, 15-17 June 2016</w:t>
    </w:r>
  </w:p>
  <w:p w:rsidR="00703E58" w:rsidRDefault="00E47A9C">
    <w:pPr>
      <w:pStyle w:val="Topptekst"/>
    </w:pPr>
  </w:p>
  <w:p w:rsidR="00703E58" w:rsidRDefault="00E47A9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61C2"/>
    <w:multiLevelType w:val="hybridMultilevel"/>
    <w:tmpl w:val="F6DAD4EC"/>
    <w:lvl w:ilvl="0" w:tplc="854AEB5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2D"/>
    <w:rsid w:val="00003620"/>
    <w:rsid w:val="001A6870"/>
    <w:rsid w:val="002A6501"/>
    <w:rsid w:val="00333CC9"/>
    <w:rsid w:val="003A6A5F"/>
    <w:rsid w:val="00414BD8"/>
    <w:rsid w:val="004A732D"/>
    <w:rsid w:val="00582EBD"/>
    <w:rsid w:val="00632A13"/>
    <w:rsid w:val="00651504"/>
    <w:rsid w:val="006F0FAF"/>
    <w:rsid w:val="00704141"/>
    <w:rsid w:val="0077344E"/>
    <w:rsid w:val="007B5FDB"/>
    <w:rsid w:val="00835FA1"/>
    <w:rsid w:val="008438F3"/>
    <w:rsid w:val="008E1C59"/>
    <w:rsid w:val="00973023"/>
    <w:rsid w:val="00AC1A5B"/>
    <w:rsid w:val="00B11F92"/>
    <w:rsid w:val="00CD52F8"/>
    <w:rsid w:val="00D91ED9"/>
    <w:rsid w:val="00E30C18"/>
    <w:rsid w:val="00E47A9C"/>
    <w:rsid w:val="00EE2E6F"/>
    <w:rsid w:val="00F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D"/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4A73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4A732D"/>
    <w:rPr>
      <w:rFonts w:ascii="Calibri" w:eastAsia="Calibri" w:hAnsi="Calibri" w:cs="Times New Roman"/>
      <w:lang w:val="nb-NO"/>
    </w:rPr>
  </w:style>
  <w:style w:type="paragraph" w:styleId="Topptekst">
    <w:name w:val="header"/>
    <w:basedOn w:val="Normal"/>
    <w:link w:val="TopptekstTegn"/>
    <w:uiPriority w:val="99"/>
    <w:rsid w:val="004A73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732D"/>
    <w:rPr>
      <w:rFonts w:ascii="Calibri" w:eastAsia="Calibri" w:hAnsi="Calibri" w:cs="Times New Roman"/>
      <w:lang w:val="nb-NO"/>
    </w:rPr>
  </w:style>
  <w:style w:type="paragraph" w:styleId="Listeavsnitt">
    <w:name w:val="List Paragraph"/>
    <w:basedOn w:val="Normal"/>
    <w:uiPriority w:val="34"/>
    <w:qFormat/>
    <w:rsid w:val="004A732D"/>
    <w:pPr>
      <w:ind w:left="720"/>
      <w:contextualSpacing/>
    </w:pPr>
  </w:style>
  <w:style w:type="paragraph" w:customStyle="1" w:styleId="Default">
    <w:name w:val="Default"/>
    <w:rsid w:val="004A7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b-NO" w:eastAsia="nb-NO"/>
    </w:rPr>
  </w:style>
  <w:style w:type="character" w:customStyle="1" w:styleId="s12">
    <w:name w:val="s12"/>
    <w:basedOn w:val="Standardskriftforavsnitt"/>
    <w:rsid w:val="00EE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D"/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4A73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4A732D"/>
    <w:rPr>
      <w:rFonts w:ascii="Calibri" w:eastAsia="Calibri" w:hAnsi="Calibri" w:cs="Times New Roman"/>
      <w:lang w:val="nb-NO"/>
    </w:rPr>
  </w:style>
  <w:style w:type="paragraph" w:styleId="Topptekst">
    <w:name w:val="header"/>
    <w:basedOn w:val="Normal"/>
    <w:link w:val="TopptekstTegn"/>
    <w:uiPriority w:val="99"/>
    <w:rsid w:val="004A73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732D"/>
    <w:rPr>
      <w:rFonts w:ascii="Calibri" w:eastAsia="Calibri" w:hAnsi="Calibri" w:cs="Times New Roman"/>
      <w:lang w:val="nb-NO"/>
    </w:rPr>
  </w:style>
  <w:style w:type="paragraph" w:styleId="Listeavsnitt">
    <w:name w:val="List Paragraph"/>
    <w:basedOn w:val="Normal"/>
    <w:uiPriority w:val="34"/>
    <w:qFormat/>
    <w:rsid w:val="004A732D"/>
    <w:pPr>
      <w:ind w:left="720"/>
      <w:contextualSpacing/>
    </w:pPr>
  </w:style>
  <w:style w:type="paragraph" w:customStyle="1" w:styleId="Default">
    <w:name w:val="Default"/>
    <w:rsid w:val="004A7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b-NO" w:eastAsia="nb-NO"/>
    </w:rPr>
  </w:style>
  <w:style w:type="character" w:customStyle="1" w:styleId="s12">
    <w:name w:val="s12"/>
    <w:basedOn w:val="Standardskriftforavsnitt"/>
    <w:rsid w:val="00EE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3</cp:revision>
  <dcterms:created xsi:type="dcterms:W3CDTF">2016-05-13T12:00:00Z</dcterms:created>
  <dcterms:modified xsi:type="dcterms:W3CDTF">2016-05-13T12:25:00Z</dcterms:modified>
</cp:coreProperties>
</file>